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35" w:rsidRPr="00592964" w:rsidRDefault="0014363D" w:rsidP="00377FB5">
      <w:pPr>
        <w:jc w:val="center"/>
        <w:rPr>
          <w:rFonts w:ascii="Times New Roman" w:hAnsi="Times New Roman" w:cs="Times New Roman"/>
          <w:sz w:val="24"/>
          <w:szCs w:val="24"/>
        </w:rPr>
      </w:pPr>
      <w:r w:rsidRPr="00592964">
        <w:rPr>
          <w:rFonts w:ascii="Times New Roman" w:hAnsi="Times New Roman" w:cs="Times New Roman"/>
          <w:sz w:val="24"/>
          <w:szCs w:val="24"/>
        </w:rPr>
        <w:t>BAHAN AJAR KULIAH PADA PROGRAM PENDIDIKAN GURU SEKOLAH BERTARAF INTERNASIONAL (PGSBI) DI FMIPA. SESUAI DENGAN PROGRAM INTERNATIONAL STANDARD SCHOOL DI NEGARA OECD.</w:t>
      </w:r>
    </w:p>
    <w:p w:rsidR="00525661" w:rsidRPr="00592964" w:rsidRDefault="00525661" w:rsidP="00377FB5">
      <w:pPr>
        <w:jc w:val="center"/>
        <w:rPr>
          <w:rFonts w:ascii="Times New Roman" w:hAnsi="Times New Roman" w:cs="Times New Roman"/>
          <w:sz w:val="24"/>
          <w:szCs w:val="24"/>
        </w:rPr>
      </w:pPr>
      <w:r w:rsidRPr="00592964">
        <w:rPr>
          <w:rFonts w:ascii="Times New Roman" w:hAnsi="Times New Roman" w:cs="Times New Roman"/>
          <w:sz w:val="24"/>
          <w:szCs w:val="24"/>
        </w:rPr>
        <w:t>Oleh: Rusgianto H.S</w:t>
      </w:r>
      <w:r w:rsidR="00444216" w:rsidRPr="00592964">
        <w:rPr>
          <w:rStyle w:val="FootnoteReference"/>
          <w:rFonts w:ascii="Times New Roman" w:hAnsi="Times New Roman" w:cs="Times New Roman"/>
          <w:sz w:val="24"/>
          <w:szCs w:val="24"/>
        </w:rPr>
        <w:footnoteReference w:id="2"/>
      </w:r>
      <w:r w:rsidRPr="00592964">
        <w:rPr>
          <w:rFonts w:ascii="Times New Roman" w:hAnsi="Times New Roman" w:cs="Times New Roman"/>
          <w:sz w:val="24"/>
          <w:szCs w:val="24"/>
        </w:rPr>
        <w:t>.</w:t>
      </w:r>
    </w:p>
    <w:p w:rsidR="00377FB5" w:rsidRPr="00592964" w:rsidRDefault="00377FB5" w:rsidP="00377FB5">
      <w:pPr>
        <w:jc w:val="center"/>
        <w:rPr>
          <w:rFonts w:ascii="Times New Roman" w:hAnsi="Times New Roman" w:cs="Times New Roman"/>
          <w:sz w:val="24"/>
          <w:szCs w:val="24"/>
        </w:rPr>
      </w:pPr>
    </w:p>
    <w:p w:rsidR="00441233" w:rsidRPr="00592964" w:rsidRDefault="00441233">
      <w:pPr>
        <w:rPr>
          <w:rFonts w:ascii="Times New Roman" w:hAnsi="Times New Roman" w:cs="Times New Roman"/>
          <w:sz w:val="24"/>
          <w:szCs w:val="24"/>
        </w:rPr>
      </w:pPr>
      <w:r w:rsidRPr="00592964">
        <w:rPr>
          <w:rFonts w:ascii="Times New Roman" w:hAnsi="Times New Roman" w:cs="Times New Roman"/>
          <w:sz w:val="24"/>
          <w:szCs w:val="24"/>
        </w:rPr>
        <w:t>Pendahuluan.</w:t>
      </w:r>
    </w:p>
    <w:p w:rsidR="004B4F00" w:rsidRPr="00592964" w:rsidRDefault="00441233" w:rsidP="0014363D">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ab/>
      </w:r>
      <w:r w:rsidR="009E30B6" w:rsidRPr="00592964">
        <w:rPr>
          <w:rFonts w:ascii="Times New Roman" w:hAnsi="Times New Roman" w:cs="Times New Roman"/>
          <w:sz w:val="24"/>
          <w:szCs w:val="24"/>
        </w:rPr>
        <w:t xml:space="preserve">Untuk menyusun bahan ajar kuliah pada </w:t>
      </w:r>
      <w:r w:rsidR="00450570" w:rsidRPr="00592964">
        <w:rPr>
          <w:rFonts w:ascii="Times New Roman" w:hAnsi="Times New Roman" w:cs="Times New Roman"/>
          <w:sz w:val="24"/>
          <w:szCs w:val="24"/>
        </w:rPr>
        <w:t>Program Pendidikan Guru Sekolah Bertaraf Internasional (PGSBI), yang isi bahan ajar tersebut sesuai dengan program International Standard School di Negara OECD, perlu dipahami beberapa istilah</w:t>
      </w:r>
      <w:r w:rsidR="004B4F00" w:rsidRPr="00592964">
        <w:rPr>
          <w:rFonts w:ascii="Times New Roman" w:hAnsi="Times New Roman" w:cs="Times New Roman"/>
          <w:sz w:val="24"/>
          <w:szCs w:val="24"/>
        </w:rPr>
        <w:t>, yaitu: a. Program Pendidikan Guru, b. Sekolah Bertaraf Internasional, c. Negara OECD.</w:t>
      </w:r>
    </w:p>
    <w:p w:rsidR="00450570" w:rsidRPr="00592964" w:rsidRDefault="004B4F00" w:rsidP="0014363D">
      <w:pPr>
        <w:pStyle w:val="ListParagraph"/>
        <w:numPr>
          <w:ilvl w:val="0"/>
          <w:numId w:val="7"/>
        </w:numPr>
        <w:spacing w:line="360" w:lineRule="auto"/>
        <w:jc w:val="both"/>
        <w:rPr>
          <w:rFonts w:ascii="Times New Roman" w:hAnsi="Times New Roman" w:cs="Times New Roman"/>
          <w:sz w:val="24"/>
          <w:szCs w:val="24"/>
        </w:rPr>
      </w:pPr>
      <w:r w:rsidRPr="00592964">
        <w:rPr>
          <w:rFonts w:ascii="Times New Roman" w:hAnsi="Times New Roman" w:cs="Times New Roman"/>
          <w:b/>
          <w:sz w:val="24"/>
          <w:szCs w:val="24"/>
        </w:rPr>
        <w:t xml:space="preserve">Program Pendidikan </w:t>
      </w:r>
      <w:r w:rsidR="004933EE" w:rsidRPr="00592964">
        <w:rPr>
          <w:rFonts w:ascii="Times New Roman" w:hAnsi="Times New Roman" w:cs="Times New Roman"/>
          <w:b/>
          <w:sz w:val="24"/>
          <w:szCs w:val="24"/>
        </w:rPr>
        <w:t>Guru (PPG),</w:t>
      </w:r>
      <w:r w:rsidR="004933EE" w:rsidRPr="00592964">
        <w:rPr>
          <w:rFonts w:ascii="Times New Roman" w:hAnsi="Times New Roman" w:cs="Times New Roman"/>
          <w:sz w:val="24"/>
          <w:szCs w:val="24"/>
        </w:rPr>
        <w:t xml:space="preserve"> seperti tertera pad</w:t>
      </w:r>
      <w:r w:rsidRPr="00592964">
        <w:rPr>
          <w:rFonts w:ascii="Times New Roman" w:hAnsi="Times New Roman" w:cs="Times New Roman"/>
          <w:sz w:val="24"/>
          <w:szCs w:val="24"/>
        </w:rPr>
        <w:t>a Pedoman Pelaksanaan PPG Matematika (Dirjen Dikti Depdiknas, 2010: 4)  merupakan program pendidikan yang</w:t>
      </w:r>
      <w:r w:rsidR="00525661" w:rsidRPr="00592964">
        <w:rPr>
          <w:rFonts w:ascii="Times New Roman" w:hAnsi="Times New Roman" w:cs="Times New Roman"/>
          <w:sz w:val="24"/>
          <w:szCs w:val="24"/>
        </w:rPr>
        <w:t xml:space="preserve"> diselenggarakan untuk mem</w:t>
      </w:r>
      <w:r w:rsidRPr="00592964">
        <w:rPr>
          <w:rFonts w:ascii="Times New Roman" w:hAnsi="Times New Roman" w:cs="Times New Roman"/>
          <w:sz w:val="24"/>
          <w:szCs w:val="24"/>
        </w:rPr>
        <w:t>persi</w:t>
      </w:r>
      <w:r w:rsidR="00525661" w:rsidRPr="00592964">
        <w:rPr>
          <w:rFonts w:ascii="Times New Roman" w:hAnsi="Times New Roman" w:cs="Times New Roman"/>
          <w:sz w:val="24"/>
          <w:szCs w:val="24"/>
        </w:rPr>
        <w:t>ap</w:t>
      </w:r>
      <w:r w:rsidRPr="00592964">
        <w:rPr>
          <w:rFonts w:ascii="Times New Roman" w:hAnsi="Times New Roman" w:cs="Times New Roman"/>
          <w:sz w:val="24"/>
          <w:szCs w:val="24"/>
        </w:rPr>
        <w:t>k</w:t>
      </w:r>
      <w:r w:rsidR="00525661" w:rsidRPr="00592964">
        <w:rPr>
          <w:rFonts w:ascii="Times New Roman" w:hAnsi="Times New Roman" w:cs="Times New Roman"/>
          <w:sz w:val="24"/>
          <w:szCs w:val="24"/>
        </w:rPr>
        <w:t>an</w:t>
      </w:r>
      <w:r w:rsidRPr="00592964">
        <w:rPr>
          <w:rFonts w:ascii="Times New Roman" w:hAnsi="Times New Roman" w:cs="Times New Roman"/>
          <w:sz w:val="24"/>
          <w:szCs w:val="24"/>
        </w:rPr>
        <w:t xml:space="preserve"> lulusan S1 Kependidikan dan S1/DIV non kependidikan yang memiliki bakat dan minat menjadi guru agar menguasai kompetensi guru secara utuh sesuai dengan standar nasional pendidikan, sehingga dapat memperoleh sertifikat pendidik profesional pada pendidikan anak usia dini, pendidikan dasar, dan pendidikan menengah.</w:t>
      </w:r>
    </w:p>
    <w:p w:rsidR="004933EE" w:rsidRPr="00592964" w:rsidRDefault="004933EE" w:rsidP="0014363D">
      <w:pPr>
        <w:pStyle w:val="NormalWeb"/>
        <w:numPr>
          <w:ilvl w:val="0"/>
          <w:numId w:val="7"/>
        </w:numPr>
        <w:spacing w:before="0" w:beforeAutospacing="0" w:after="0" w:afterAutospacing="0" w:line="360" w:lineRule="auto"/>
        <w:jc w:val="both"/>
      </w:pPr>
      <w:r w:rsidRPr="00592964">
        <w:rPr>
          <w:b/>
          <w:bCs/>
        </w:rPr>
        <w:t>Sekolah bertaraf internasional</w:t>
      </w:r>
      <w:r w:rsidRPr="00592964">
        <w:rPr>
          <w:b/>
        </w:rPr>
        <w:t xml:space="preserve"> (SBI)</w:t>
      </w:r>
      <w:r w:rsidRPr="00592964">
        <w:t xml:space="preserve"> merupakan sebuah jenjang </w:t>
      </w:r>
      <w:hyperlink r:id="rId8" w:tooltip="Sekolah" w:history="1">
        <w:r w:rsidRPr="00592964">
          <w:rPr>
            <w:rStyle w:val="Hyperlink"/>
            <w:color w:val="auto"/>
          </w:rPr>
          <w:t>sekolah</w:t>
        </w:r>
      </w:hyperlink>
      <w:r w:rsidRPr="00592964">
        <w:t xml:space="preserve"> nasional di </w:t>
      </w:r>
      <w:hyperlink r:id="rId9" w:tooltip="Indonesia" w:history="1">
        <w:r w:rsidRPr="00592964">
          <w:rPr>
            <w:rStyle w:val="Hyperlink"/>
            <w:color w:val="auto"/>
          </w:rPr>
          <w:t>Indonesia</w:t>
        </w:r>
      </w:hyperlink>
      <w:r w:rsidRPr="00592964">
        <w:t xml:space="preserve"> dengan standar mutu </w:t>
      </w:r>
      <w:hyperlink r:id="rId10" w:tooltip="Internasional" w:history="1">
        <w:r w:rsidRPr="00592964">
          <w:rPr>
            <w:rStyle w:val="Hyperlink"/>
            <w:color w:val="auto"/>
          </w:rPr>
          <w:t>internasional</w:t>
        </w:r>
      </w:hyperlink>
      <w:r w:rsidRPr="00592964">
        <w:t xml:space="preserve">. Proses belajar mengajar di sekolah ini menekankan pengembangan daya </w:t>
      </w:r>
      <w:hyperlink r:id="rId11" w:tooltip="Kreasi (halaman belum tersedia)" w:history="1">
        <w:r w:rsidRPr="00592964">
          <w:rPr>
            <w:rStyle w:val="Hyperlink"/>
            <w:color w:val="auto"/>
          </w:rPr>
          <w:t>kreasi</w:t>
        </w:r>
      </w:hyperlink>
      <w:r w:rsidRPr="00592964">
        <w:t xml:space="preserve">, </w:t>
      </w:r>
      <w:hyperlink r:id="rId12" w:tooltip="Inovasi" w:history="1">
        <w:r w:rsidRPr="00592964">
          <w:rPr>
            <w:rStyle w:val="Hyperlink"/>
            <w:color w:val="auto"/>
          </w:rPr>
          <w:t>inovasi</w:t>
        </w:r>
      </w:hyperlink>
      <w:r w:rsidRPr="00592964">
        <w:t>, dan eksperimentasi untuk memacu ide-ide baru yang belum pernah ada.</w:t>
      </w:r>
    </w:p>
    <w:p w:rsidR="0014363D" w:rsidRPr="00592964" w:rsidRDefault="004933EE" w:rsidP="0014363D">
      <w:pPr>
        <w:pStyle w:val="NormalWeb"/>
        <w:spacing w:before="0" w:beforeAutospacing="0" w:after="0" w:afterAutospacing="0" w:line="360" w:lineRule="auto"/>
        <w:ind w:left="709" w:firstLine="992"/>
        <w:jc w:val="both"/>
      </w:pPr>
      <w:r w:rsidRPr="00592964">
        <w:t xml:space="preserve">Pengembangan SBI di Indonesia didasari oleh </w:t>
      </w:r>
      <w:hyperlink r:id="rId13" w:tooltip="Undang-undang" w:history="1">
        <w:r w:rsidRPr="00592964">
          <w:rPr>
            <w:rStyle w:val="Hyperlink"/>
            <w:color w:val="auto"/>
          </w:rPr>
          <w:t>Undang-undang</w:t>
        </w:r>
      </w:hyperlink>
      <w:r w:rsidRPr="00592964">
        <w:t xml:space="preserve"> No. 20 Tahun 2003 tentang Sistem Pendidikan Nasional Pasal 50 Ayat 3. Dalam ketentuan ini, pemerintah didorong untuk mengembangkan satuan pendidikan yang bertaraf internasional.</w:t>
      </w:r>
      <w:r w:rsidR="0014363D" w:rsidRPr="00592964">
        <w:t xml:space="preserve"> </w:t>
      </w:r>
      <w:r w:rsidRPr="00592964">
        <w:t xml:space="preserve">Standar internasional yang dituntut dalam SBI adalah Standar Kompetensi Lulusan, </w:t>
      </w:r>
      <w:hyperlink r:id="rId14" w:tooltip="Kurikulum" w:history="1">
        <w:r w:rsidRPr="00592964">
          <w:rPr>
            <w:rStyle w:val="Hyperlink"/>
            <w:color w:val="auto"/>
          </w:rPr>
          <w:t>Kurikulum</w:t>
        </w:r>
      </w:hyperlink>
      <w:r w:rsidRPr="00592964">
        <w:t xml:space="preserve">, Proses Belajar Mengajar, </w:t>
      </w:r>
      <w:r w:rsidR="00525661" w:rsidRPr="00592964">
        <w:t xml:space="preserve"> </w:t>
      </w:r>
      <w:hyperlink r:id="rId15" w:tooltip="SDM" w:history="1">
        <w:r w:rsidRPr="00592964">
          <w:rPr>
            <w:rStyle w:val="Hyperlink"/>
            <w:color w:val="auto"/>
          </w:rPr>
          <w:t>SDM</w:t>
        </w:r>
      </w:hyperlink>
      <w:r w:rsidRPr="00592964">
        <w:t xml:space="preserve">, Fasilitas, </w:t>
      </w:r>
      <w:hyperlink r:id="rId16" w:tooltip="Manajemen" w:history="1">
        <w:r w:rsidRPr="00592964">
          <w:rPr>
            <w:rStyle w:val="Hyperlink"/>
            <w:color w:val="auto"/>
          </w:rPr>
          <w:t>Manajemen</w:t>
        </w:r>
      </w:hyperlink>
      <w:r w:rsidRPr="00592964">
        <w:t xml:space="preserve">, </w:t>
      </w:r>
      <w:r w:rsidRPr="00592964">
        <w:lastRenderedPageBreak/>
        <w:t>Pembiayaan, dan Penilaian standar internasional</w:t>
      </w:r>
      <w:hyperlink r:id="rId17" w:anchor="cite_note-0" w:history="1">
        <w:r w:rsidR="00525661" w:rsidRPr="00592964">
          <w:rPr>
            <w:rStyle w:val="Hyperlink"/>
            <w:color w:val="auto"/>
            <w:vertAlign w:val="superscript"/>
          </w:rPr>
          <w:t>.</w:t>
        </w:r>
      </w:hyperlink>
      <w:r w:rsidR="00525661" w:rsidRPr="00592964">
        <w:rPr>
          <w:vertAlign w:val="superscript"/>
        </w:rPr>
        <w:t xml:space="preserve"> </w:t>
      </w:r>
      <w:r w:rsidRPr="00592964">
        <w:t xml:space="preserve"> Dalam SBI, proses belajar mengajar disampaikan dalam dua bahasa yaitu </w:t>
      </w:r>
      <w:hyperlink r:id="rId18" w:tooltip="Bahasa Inggris" w:history="1">
        <w:r w:rsidRPr="00592964">
          <w:rPr>
            <w:rStyle w:val="Hyperlink"/>
            <w:color w:val="auto"/>
          </w:rPr>
          <w:t>bahasa Inggris</w:t>
        </w:r>
      </w:hyperlink>
      <w:r w:rsidRPr="00592964">
        <w:t xml:space="preserve"> dan </w:t>
      </w:r>
      <w:hyperlink r:id="rId19" w:tooltip="Bahasa Indonesia" w:history="1">
        <w:r w:rsidRPr="00592964">
          <w:rPr>
            <w:rStyle w:val="Hyperlink"/>
            <w:color w:val="auto"/>
          </w:rPr>
          <w:t>bahasa Indonesia</w:t>
        </w:r>
      </w:hyperlink>
      <w:r w:rsidR="0014363D" w:rsidRPr="00592964">
        <w:t>.</w:t>
      </w:r>
    </w:p>
    <w:p w:rsidR="00092612" w:rsidRPr="00592964" w:rsidRDefault="004B4F00" w:rsidP="0014363D">
      <w:pPr>
        <w:pStyle w:val="ListParagraph"/>
        <w:spacing w:line="360" w:lineRule="auto"/>
        <w:ind w:left="709" w:firstLine="992"/>
        <w:jc w:val="both"/>
        <w:rPr>
          <w:rFonts w:ascii="Times New Roman" w:hAnsi="Times New Roman" w:cs="Times New Roman"/>
          <w:sz w:val="24"/>
          <w:szCs w:val="24"/>
        </w:rPr>
      </w:pPr>
      <w:r w:rsidRPr="00592964">
        <w:rPr>
          <w:rFonts w:ascii="Times New Roman" w:hAnsi="Times New Roman" w:cs="Times New Roman"/>
          <w:sz w:val="24"/>
          <w:szCs w:val="24"/>
        </w:rPr>
        <w:t xml:space="preserve">Sekolah Bertaraf Internasional </w:t>
      </w:r>
      <w:r w:rsidR="009669FE" w:rsidRPr="00592964">
        <w:rPr>
          <w:rFonts w:ascii="Times New Roman" w:hAnsi="Times New Roman" w:cs="Times New Roman"/>
          <w:sz w:val="24"/>
          <w:szCs w:val="24"/>
        </w:rPr>
        <w:t>(SBI)</w:t>
      </w:r>
      <w:r w:rsidR="00092612" w:rsidRPr="00592964">
        <w:rPr>
          <w:rFonts w:ascii="Times New Roman" w:hAnsi="Times New Roman" w:cs="Times New Roman"/>
          <w:sz w:val="24"/>
          <w:szCs w:val="24"/>
        </w:rPr>
        <w:t xml:space="preserve"> menurut salah satu sekolah penyelenggara</w:t>
      </w:r>
      <w:r w:rsidR="009669FE" w:rsidRPr="00592964">
        <w:rPr>
          <w:rFonts w:ascii="Times New Roman" w:hAnsi="Times New Roman" w:cs="Times New Roman"/>
          <w:sz w:val="24"/>
          <w:szCs w:val="24"/>
        </w:rPr>
        <w:t xml:space="preserve"> </w:t>
      </w:r>
      <w:r w:rsidR="0014363D" w:rsidRPr="00592964">
        <w:rPr>
          <w:rFonts w:ascii="Times New Roman" w:hAnsi="Times New Roman" w:cs="Times New Roman"/>
          <w:sz w:val="24"/>
          <w:szCs w:val="24"/>
        </w:rPr>
        <w:t>(</w:t>
      </w:r>
      <w:hyperlink r:id="rId20" w:history="1">
        <w:r w:rsidR="0014363D" w:rsidRPr="00592964">
          <w:rPr>
            <w:rStyle w:val="Hyperlink"/>
            <w:rFonts w:ascii="Times New Roman" w:hAnsi="Times New Roman" w:cs="Times New Roman"/>
            <w:color w:val="auto"/>
            <w:sz w:val="24"/>
            <w:szCs w:val="24"/>
          </w:rPr>
          <w:t>http://stellamarisserpong.wordpress.com/2009/03/13/pengertian-sbi</w:t>
        </w:r>
      </w:hyperlink>
      <w:r w:rsidR="0014363D" w:rsidRPr="00592964">
        <w:rPr>
          <w:rFonts w:ascii="Times New Roman" w:hAnsi="Times New Roman" w:cs="Times New Roman"/>
          <w:sz w:val="24"/>
          <w:szCs w:val="24"/>
        </w:rPr>
        <w:t xml:space="preserve">) </w:t>
      </w:r>
      <w:r w:rsidRPr="00592964">
        <w:rPr>
          <w:rFonts w:ascii="Times New Roman" w:hAnsi="Times New Roman" w:cs="Times New Roman"/>
          <w:sz w:val="24"/>
          <w:szCs w:val="24"/>
        </w:rPr>
        <w:t xml:space="preserve">adalah </w:t>
      </w:r>
      <w:r w:rsidR="009669FE" w:rsidRPr="00592964">
        <w:rPr>
          <w:rFonts w:ascii="Times New Roman" w:hAnsi="Times New Roman" w:cs="Times New Roman"/>
          <w:sz w:val="24"/>
          <w:szCs w:val="24"/>
        </w:rPr>
        <w:t>sekolah nasional yang menyiapkan peserta didik berbasis Standar Nasional Pendidikan (SNP) Indonesia berkualitas Internasional dan lulusannya berdaya saing Internasional. SBI</w:t>
      </w:r>
      <w:r w:rsidR="00092612" w:rsidRPr="00592964">
        <w:rPr>
          <w:rFonts w:ascii="Times New Roman" w:hAnsi="Times New Roman" w:cs="Times New Roman"/>
          <w:sz w:val="24"/>
          <w:szCs w:val="24"/>
        </w:rPr>
        <w:t xml:space="preserve"> memiliki karakteristik:</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 xml:space="preserve">Menerapkan KTSP yang dikembangkan dari standart isi, standart kompetensi kelulusan dan kompetensi dasar yang diperkaya dengan muatan Internasional. </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Menerapkan proses pembelajaran dalam Bahasa Inggris, minimal untuk mata pelajaran MIPA dan Bahasa Inggris.</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Mengadopsi buku teks yang dipakai SBI (negara maju).</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Menerapkan standar kelulusan yang lebih tinggi dari standar kompetensi lulusan (SKL) yang ada di dalam Standar Nasional Pendidikan (SNP).</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Pendidik dan tenaga kependidikan memenuhi standart kompetensi yang ditentukan dalam Standar Nasional Pendidikan (SNP).</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Sarana/prasarana memenuhi Standar Nasional Pendidikan (SNP).</w:t>
      </w:r>
    </w:p>
    <w:p w:rsidR="00092612" w:rsidRPr="00592964" w:rsidRDefault="00092612" w:rsidP="0014363D">
      <w:pPr>
        <w:pStyle w:val="ListParagraph"/>
        <w:numPr>
          <w:ilvl w:val="0"/>
          <w:numId w:val="8"/>
        </w:num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 xml:space="preserve">Penilaian memenuhi standar nasional dan Internasional. </w:t>
      </w:r>
    </w:p>
    <w:p w:rsidR="00092612" w:rsidRPr="00592964" w:rsidRDefault="0014363D" w:rsidP="0014363D">
      <w:pPr>
        <w:pStyle w:val="ListParagraph"/>
        <w:tabs>
          <w:tab w:val="left" w:pos="7390"/>
        </w:tabs>
        <w:spacing w:line="360" w:lineRule="auto"/>
        <w:ind w:left="1080"/>
        <w:jc w:val="both"/>
        <w:rPr>
          <w:rFonts w:ascii="Times New Roman" w:hAnsi="Times New Roman" w:cs="Times New Roman"/>
          <w:sz w:val="24"/>
          <w:szCs w:val="24"/>
        </w:rPr>
      </w:pPr>
      <w:r w:rsidRPr="00592964">
        <w:rPr>
          <w:rFonts w:ascii="Times New Roman" w:hAnsi="Times New Roman" w:cs="Times New Roman"/>
          <w:sz w:val="24"/>
          <w:szCs w:val="24"/>
        </w:rPr>
        <w:tab/>
      </w:r>
    </w:p>
    <w:p w:rsidR="00092612" w:rsidRPr="00592964" w:rsidRDefault="00092612" w:rsidP="0014363D">
      <w:pPr>
        <w:pStyle w:val="ListParagraph"/>
        <w:numPr>
          <w:ilvl w:val="0"/>
          <w:numId w:val="7"/>
        </w:numPr>
        <w:spacing w:after="0"/>
        <w:rPr>
          <w:rFonts w:ascii="Times New Roman" w:hAnsi="Times New Roman" w:cs="Times New Roman"/>
          <w:b/>
          <w:sz w:val="24"/>
          <w:szCs w:val="24"/>
        </w:rPr>
      </w:pPr>
      <w:r w:rsidRPr="00592964">
        <w:rPr>
          <w:rFonts w:ascii="Times New Roman" w:hAnsi="Times New Roman" w:cs="Times New Roman"/>
          <w:b/>
          <w:sz w:val="24"/>
          <w:szCs w:val="24"/>
        </w:rPr>
        <w:t>Negara OECD.</w:t>
      </w:r>
    </w:p>
    <w:p w:rsidR="0014363D" w:rsidRPr="00592964" w:rsidRDefault="0014363D" w:rsidP="0014363D">
      <w:pPr>
        <w:pStyle w:val="ListParagraph"/>
        <w:spacing w:after="0" w:line="360" w:lineRule="auto"/>
        <w:ind w:firstLine="720"/>
        <w:jc w:val="both"/>
        <w:rPr>
          <w:rFonts w:ascii="Times New Roman" w:hAnsi="Times New Roman" w:cs="Times New Roman"/>
          <w:sz w:val="24"/>
          <w:szCs w:val="24"/>
        </w:rPr>
      </w:pPr>
    </w:p>
    <w:p w:rsidR="00092612" w:rsidRPr="00592964" w:rsidRDefault="00737627" w:rsidP="0014363D">
      <w:pPr>
        <w:pStyle w:val="ListParagraph"/>
        <w:spacing w:after="0" w:line="360" w:lineRule="auto"/>
        <w:ind w:firstLine="720"/>
        <w:jc w:val="both"/>
        <w:rPr>
          <w:rFonts w:ascii="Times New Roman" w:hAnsi="Times New Roman" w:cs="Times New Roman"/>
          <w:i/>
          <w:sz w:val="24"/>
          <w:szCs w:val="24"/>
        </w:rPr>
      </w:pPr>
      <w:r w:rsidRPr="00592964">
        <w:rPr>
          <w:rFonts w:ascii="Times New Roman" w:hAnsi="Times New Roman" w:cs="Times New Roman"/>
          <w:sz w:val="24"/>
          <w:szCs w:val="24"/>
        </w:rPr>
        <w:t>Dari internet (</w:t>
      </w:r>
      <w:hyperlink r:id="rId21" w:history="1">
        <w:r w:rsidRPr="00592964">
          <w:rPr>
            <w:rStyle w:val="Hyperlink"/>
            <w:rFonts w:ascii="Times New Roman" w:hAnsi="Times New Roman" w:cs="Times New Roman"/>
            <w:color w:val="auto"/>
            <w:sz w:val="24"/>
            <w:szCs w:val="24"/>
          </w:rPr>
          <w:t>http://en.wikipedia.org/wiki/Organisation_for_Economic_Co-operation</w:t>
        </w:r>
      </w:hyperlink>
      <w:r w:rsidR="00092612" w:rsidRPr="00592964">
        <w:rPr>
          <w:rFonts w:ascii="Times New Roman" w:hAnsi="Times New Roman" w:cs="Times New Roman"/>
          <w:sz w:val="24"/>
          <w:szCs w:val="24"/>
        </w:rPr>
        <w:t>_</w:t>
      </w:r>
      <w:r w:rsidRPr="00592964">
        <w:rPr>
          <w:rFonts w:ascii="Times New Roman" w:hAnsi="Times New Roman" w:cs="Times New Roman"/>
          <w:sz w:val="24"/>
          <w:szCs w:val="24"/>
        </w:rPr>
        <w:t xml:space="preserve"> </w:t>
      </w:r>
      <w:r w:rsidR="00092612" w:rsidRPr="00592964">
        <w:rPr>
          <w:rFonts w:ascii="Times New Roman" w:hAnsi="Times New Roman" w:cs="Times New Roman"/>
          <w:sz w:val="24"/>
          <w:szCs w:val="24"/>
        </w:rPr>
        <w:t>and_Development</w:t>
      </w:r>
      <w:r w:rsidRPr="00592964">
        <w:rPr>
          <w:rFonts w:ascii="Times New Roman" w:hAnsi="Times New Roman" w:cs="Times New Roman"/>
          <w:sz w:val="24"/>
          <w:szCs w:val="24"/>
        </w:rPr>
        <w:t xml:space="preserve">) </w:t>
      </w:r>
      <w:r w:rsidR="00092612" w:rsidRPr="00592964">
        <w:rPr>
          <w:rFonts w:ascii="Times New Roman" w:hAnsi="Times New Roman" w:cs="Times New Roman"/>
          <w:sz w:val="24"/>
          <w:szCs w:val="24"/>
        </w:rPr>
        <w:t xml:space="preserve">OECD dari istilah </w:t>
      </w:r>
      <w:r w:rsidR="00092612" w:rsidRPr="00592964">
        <w:rPr>
          <w:rFonts w:ascii="Times New Roman" w:hAnsi="Times New Roman" w:cs="Times New Roman"/>
          <w:i/>
          <w:sz w:val="24"/>
          <w:szCs w:val="24"/>
        </w:rPr>
        <w:t xml:space="preserve">The </w:t>
      </w:r>
      <w:r w:rsidR="00092612" w:rsidRPr="00592964">
        <w:rPr>
          <w:rFonts w:ascii="Times New Roman" w:hAnsi="Times New Roman" w:cs="Times New Roman"/>
          <w:b/>
          <w:bCs/>
          <w:i/>
          <w:sz w:val="24"/>
          <w:szCs w:val="24"/>
        </w:rPr>
        <w:t>Organisation for Economic Co-operation and Development</w:t>
      </w:r>
      <w:r w:rsidR="00092612" w:rsidRPr="00592964">
        <w:rPr>
          <w:rFonts w:ascii="Times New Roman" w:hAnsi="Times New Roman" w:cs="Times New Roman"/>
          <w:i/>
          <w:sz w:val="24"/>
          <w:szCs w:val="24"/>
        </w:rPr>
        <w:t xml:space="preserve"> is an </w:t>
      </w:r>
      <w:hyperlink r:id="rId22" w:tooltip="International organization" w:history="1">
        <w:r w:rsidR="00092612" w:rsidRPr="00592964">
          <w:rPr>
            <w:rStyle w:val="Hyperlink"/>
            <w:rFonts w:ascii="Times New Roman" w:hAnsi="Times New Roman" w:cs="Times New Roman"/>
            <w:i/>
            <w:color w:val="auto"/>
            <w:sz w:val="24"/>
            <w:szCs w:val="24"/>
          </w:rPr>
          <w:t>international economic organisation</w:t>
        </w:r>
      </w:hyperlink>
      <w:r w:rsidR="00092612" w:rsidRPr="00592964">
        <w:rPr>
          <w:rFonts w:ascii="Times New Roman" w:hAnsi="Times New Roman" w:cs="Times New Roman"/>
          <w:i/>
          <w:sz w:val="24"/>
          <w:szCs w:val="24"/>
        </w:rPr>
        <w:t xml:space="preserve"> of 31 countries. It defines itself as a forum of countries committed to democracy and the market economy, providing a setting to compare policy experiences, seeking answers to common problems,</w:t>
      </w:r>
      <w:r w:rsidR="00092612" w:rsidRPr="00592964">
        <w:rPr>
          <w:rFonts w:ascii="Times New Roman" w:hAnsi="Times New Roman" w:cs="Times New Roman"/>
          <w:sz w:val="24"/>
          <w:szCs w:val="24"/>
        </w:rPr>
        <w:t xml:space="preserve"> </w:t>
      </w:r>
      <w:r w:rsidR="00092612" w:rsidRPr="00592964">
        <w:rPr>
          <w:rFonts w:ascii="Times New Roman" w:hAnsi="Times New Roman" w:cs="Times New Roman"/>
          <w:i/>
          <w:sz w:val="24"/>
          <w:szCs w:val="24"/>
        </w:rPr>
        <w:t>identifying good practices, and co-ordinating domestic and international policies of its members.</w:t>
      </w:r>
    </w:p>
    <w:p w:rsidR="00737627" w:rsidRPr="00592964" w:rsidRDefault="00737627" w:rsidP="0014363D">
      <w:pPr>
        <w:pStyle w:val="NormalWeb"/>
        <w:spacing w:line="360" w:lineRule="auto"/>
        <w:ind w:left="709" w:firstLine="709"/>
        <w:jc w:val="both"/>
        <w:rPr>
          <w:i/>
        </w:rPr>
      </w:pPr>
      <w:r w:rsidRPr="00592964">
        <w:rPr>
          <w:i/>
        </w:rPr>
        <w:t xml:space="preserve">The OECD originated in 1948 as the </w:t>
      </w:r>
      <w:r w:rsidRPr="00592964">
        <w:rPr>
          <w:b/>
          <w:bCs/>
          <w:i/>
        </w:rPr>
        <w:t>Organisation for European Economic Co-operation</w:t>
      </w:r>
      <w:r w:rsidRPr="00592964">
        <w:rPr>
          <w:i/>
        </w:rPr>
        <w:t xml:space="preserve"> (</w:t>
      </w:r>
      <w:r w:rsidRPr="00592964">
        <w:rPr>
          <w:b/>
          <w:bCs/>
          <w:i/>
        </w:rPr>
        <w:t>OEEC</w:t>
      </w:r>
      <w:r w:rsidRPr="00592964">
        <w:rPr>
          <w:i/>
        </w:rPr>
        <w:t xml:space="preserve">), led by </w:t>
      </w:r>
      <w:hyperlink r:id="rId23" w:tooltip="Robert Marjolin" w:history="1">
        <w:r w:rsidRPr="00592964">
          <w:rPr>
            <w:rStyle w:val="Hyperlink"/>
            <w:i/>
            <w:color w:val="auto"/>
          </w:rPr>
          <w:t>Robert Marjolin</w:t>
        </w:r>
      </w:hyperlink>
      <w:r w:rsidRPr="00592964">
        <w:rPr>
          <w:i/>
        </w:rPr>
        <w:t xml:space="preserve"> of France, to help administer the </w:t>
      </w:r>
      <w:hyperlink r:id="rId24" w:tooltip="Marshall Plan" w:history="1">
        <w:r w:rsidRPr="00592964">
          <w:rPr>
            <w:rStyle w:val="Hyperlink"/>
            <w:i/>
            <w:color w:val="auto"/>
          </w:rPr>
          <w:t>Marshall Plan</w:t>
        </w:r>
      </w:hyperlink>
      <w:r w:rsidRPr="00592964">
        <w:rPr>
          <w:i/>
        </w:rPr>
        <w:t xml:space="preserve"> for the reconstruction of Europe after </w:t>
      </w:r>
      <w:hyperlink r:id="rId25" w:tooltip="World War II" w:history="1">
        <w:r w:rsidRPr="00592964">
          <w:rPr>
            <w:rStyle w:val="Hyperlink"/>
            <w:i/>
            <w:color w:val="auto"/>
          </w:rPr>
          <w:t>World War II</w:t>
        </w:r>
      </w:hyperlink>
      <w:r w:rsidRPr="00592964">
        <w:rPr>
          <w:i/>
        </w:rPr>
        <w:t xml:space="preserve">. Later, its membership was </w:t>
      </w:r>
      <w:r w:rsidRPr="00592964">
        <w:rPr>
          <w:i/>
        </w:rPr>
        <w:lastRenderedPageBreak/>
        <w:t xml:space="preserve">extended to non-European states. In 1961, it was reformed into the Organisation for Economic Co-operation and Development by the </w:t>
      </w:r>
      <w:hyperlink r:id="rId26" w:tooltip="Convention on the Organisation for Economic Co-operation and Development" w:history="1">
        <w:r w:rsidRPr="00592964">
          <w:rPr>
            <w:rStyle w:val="Hyperlink"/>
            <w:i/>
            <w:color w:val="auto"/>
          </w:rPr>
          <w:t>Convention on the Organisation for Economic Co-operation and Development</w:t>
        </w:r>
      </w:hyperlink>
      <w:r w:rsidRPr="00592964">
        <w:rPr>
          <w:i/>
        </w:rPr>
        <w:t xml:space="preserve">. Most OECD members are </w:t>
      </w:r>
      <w:hyperlink r:id="rId27" w:tooltip="High income economy" w:history="1">
        <w:r w:rsidRPr="00592964">
          <w:rPr>
            <w:rStyle w:val="Hyperlink"/>
            <w:i/>
            <w:color w:val="auto"/>
          </w:rPr>
          <w:t>high-income economies</w:t>
        </w:r>
      </w:hyperlink>
      <w:r w:rsidRPr="00592964">
        <w:rPr>
          <w:i/>
        </w:rPr>
        <w:t xml:space="preserve"> with a high Human Development Index (</w:t>
      </w:r>
      <w:hyperlink r:id="rId28" w:tooltip="Human Development Index" w:history="1">
        <w:r w:rsidRPr="00592964">
          <w:rPr>
            <w:rStyle w:val="Hyperlink"/>
            <w:i/>
            <w:color w:val="auto"/>
          </w:rPr>
          <w:t>HDI</w:t>
        </w:r>
      </w:hyperlink>
      <w:r w:rsidRPr="00592964">
        <w:rPr>
          <w:i/>
        </w:rPr>
        <w:t xml:space="preserve">) and are regarded as </w:t>
      </w:r>
      <w:hyperlink r:id="rId29" w:tooltip="Developed countries" w:history="1">
        <w:r w:rsidRPr="00592964">
          <w:rPr>
            <w:rStyle w:val="Hyperlink"/>
            <w:i/>
            <w:color w:val="auto"/>
          </w:rPr>
          <w:t>developed countries</w:t>
        </w:r>
      </w:hyperlink>
      <w:r w:rsidRPr="00592964">
        <w:rPr>
          <w:i/>
        </w:rPr>
        <w:t>.</w:t>
      </w:r>
    </w:p>
    <w:p w:rsidR="00552436" w:rsidRPr="00592964" w:rsidRDefault="00737627" w:rsidP="00377FB5">
      <w:pPr>
        <w:pStyle w:val="NormalWeb"/>
        <w:spacing w:line="360" w:lineRule="auto"/>
        <w:ind w:left="709" w:firstLine="851"/>
        <w:jc w:val="both"/>
      </w:pPr>
      <w:r w:rsidRPr="00592964">
        <w:t>Negara-negara yang tergabung dalam OECD</w:t>
      </w:r>
      <w:r w:rsidR="0014363D" w:rsidRPr="00592964">
        <w:t xml:space="preserve"> ada 31 negara</w:t>
      </w:r>
      <w:r w:rsidR="00552436" w:rsidRPr="00592964">
        <w:t>,</w:t>
      </w:r>
      <w:r w:rsidR="0014363D" w:rsidRPr="00592964">
        <w:t xml:space="preserve"> sedangkan </w:t>
      </w:r>
      <w:r w:rsidR="00552436" w:rsidRPr="00592964">
        <w:t xml:space="preserve">Indonesia </w:t>
      </w:r>
      <w:r w:rsidR="0014363D" w:rsidRPr="00592964">
        <w:t xml:space="preserve">berada di luar OECD. Daftar Negara anggota </w:t>
      </w:r>
      <w:r w:rsidR="00377FB5" w:rsidRPr="00592964">
        <w:t>OECD a</w:t>
      </w:r>
      <w:r w:rsidRPr="00592964">
        <w:t>da pada lampiran</w:t>
      </w:r>
      <w:r w:rsidR="00552436" w:rsidRPr="00592964">
        <w:t>.</w:t>
      </w:r>
    </w:p>
    <w:p w:rsidR="00414CE5" w:rsidRPr="00592964" w:rsidRDefault="00414CE5" w:rsidP="00377FB5">
      <w:pPr>
        <w:spacing w:line="360" w:lineRule="auto"/>
        <w:ind w:left="709" w:firstLine="851"/>
        <w:jc w:val="both"/>
        <w:rPr>
          <w:rFonts w:ascii="Times New Roman" w:hAnsi="Times New Roman" w:cs="Times New Roman"/>
          <w:sz w:val="24"/>
          <w:szCs w:val="24"/>
        </w:rPr>
      </w:pPr>
      <w:r w:rsidRPr="00592964">
        <w:rPr>
          <w:rFonts w:ascii="Times New Roman" w:hAnsi="Times New Roman" w:cs="Times New Roman"/>
          <w:sz w:val="24"/>
          <w:szCs w:val="24"/>
        </w:rPr>
        <w:t>Bagaimana menyusun bahan ajar Ajar Kuliah pada Program Pendidikan Guru</w:t>
      </w:r>
      <w:r w:rsidR="00525661" w:rsidRPr="00592964">
        <w:rPr>
          <w:rFonts w:ascii="Times New Roman" w:hAnsi="Times New Roman" w:cs="Times New Roman"/>
          <w:sz w:val="24"/>
          <w:szCs w:val="24"/>
        </w:rPr>
        <w:t xml:space="preserve"> Matematika </w:t>
      </w:r>
      <w:r w:rsidRPr="00592964">
        <w:rPr>
          <w:rFonts w:ascii="Times New Roman" w:hAnsi="Times New Roman" w:cs="Times New Roman"/>
          <w:sz w:val="24"/>
          <w:szCs w:val="24"/>
        </w:rPr>
        <w:t>Sekolah Bertaraf Internasional (PGSBI) di FMIPA</w:t>
      </w:r>
      <w:r w:rsidR="00C57552" w:rsidRPr="00592964">
        <w:rPr>
          <w:rFonts w:ascii="Times New Roman" w:hAnsi="Times New Roman" w:cs="Times New Roman"/>
          <w:sz w:val="24"/>
          <w:szCs w:val="24"/>
        </w:rPr>
        <w:t>, yang</w:t>
      </w:r>
      <w:r w:rsidRPr="00592964">
        <w:rPr>
          <w:rFonts w:ascii="Times New Roman" w:hAnsi="Times New Roman" w:cs="Times New Roman"/>
          <w:sz w:val="24"/>
          <w:szCs w:val="24"/>
        </w:rPr>
        <w:t xml:space="preserve"> isi bahan ajar tersebut sesuai dengan program </w:t>
      </w:r>
      <w:r w:rsidR="00377FB5" w:rsidRPr="00592964">
        <w:rPr>
          <w:rFonts w:ascii="Times New Roman" w:hAnsi="Times New Roman" w:cs="Times New Roman"/>
          <w:sz w:val="24"/>
          <w:szCs w:val="24"/>
        </w:rPr>
        <w:t>n</w:t>
      </w:r>
      <w:r w:rsidRPr="00592964">
        <w:rPr>
          <w:rFonts w:ascii="Times New Roman" w:hAnsi="Times New Roman" w:cs="Times New Roman"/>
          <w:sz w:val="24"/>
          <w:szCs w:val="24"/>
        </w:rPr>
        <w:t>egara-negara OECD?</w:t>
      </w:r>
    </w:p>
    <w:p w:rsidR="00C57552" w:rsidRPr="00592964" w:rsidRDefault="00414CE5" w:rsidP="00377FB5">
      <w:pPr>
        <w:spacing w:line="360" w:lineRule="auto"/>
        <w:ind w:left="709" w:firstLine="851"/>
        <w:jc w:val="both"/>
        <w:rPr>
          <w:rFonts w:ascii="Times New Roman" w:hAnsi="Times New Roman" w:cs="Times New Roman"/>
          <w:sz w:val="24"/>
          <w:szCs w:val="24"/>
        </w:rPr>
      </w:pPr>
      <w:r w:rsidRPr="00592964">
        <w:rPr>
          <w:rFonts w:ascii="Times New Roman" w:hAnsi="Times New Roman" w:cs="Times New Roman"/>
          <w:sz w:val="24"/>
          <w:szCs w:val="24"/>
        </w:rPr>
        <w:t xml:space="preserve">Program Pendidikan Guru </w:t>
      </w:r>
      <w:r w:rsidR="00525661" w:rsidRPr="00592964">
        <w:rPr>
          <w:rFonts w:ascii="Times New Roman" w:hAnsi="Times New Roman" w:cs="Times New Roman"/>
          <w:sz w:val="24"/>
          <w:szCs w:val="24"/>
        </w:rPr>
        <w:t xml:space="preserve">Matematika </w:t>
      </w:r>
      <w:r w:rsidRPr="00592964">
        <w:rPr>
          <w:rFonts w:ascii="Times New Roman" w:hAnsi="Times New Roman" w:cs="Times New Roman"/>
          <w:sz w:val="24"/>
          <w:szCs w:val="24"/>
        </w:rPr>
        <w:t xml:space="preserve">Sekolah Bertaraf Internasional (PGSBI) pada pelaksanaannya dilaksanakan di Indonesia, oleh karena itu tidak dapat dilepaskan </w:t>
      </w:r>
      <w:r w:rsidR="00C57552" w:rsidRPr="00592964">
        <w:rPr>
          <w:rFonts w:ascii="Times New Roman" w:hAnsi="Times New Roman" w:cs="Times New Roman"/>
          <w:sz w:val="24"/>
          <w:szCs w:val="24"/>
        </w:rPr>
        <w:t>dari Pedoman Pelaksanaan PPG Matematika (Dirjen Dikti Depdiknas, 2010: 18-20). Pengembangan bahan ajar seperti tertera pada tabel berikut:</w:t>
      </w:r>
    </w:p>
    <w:p w:rsidR="00710921" w:rsidRPr="00592964" w:rsidRDefault="00710921" w:rsidP="00525661">
      <w:pPr>
        <w:spacing w:line="360" w:lineRule="auto"/>
        <w:ind w:firstLine="709"/>
        <w:jc w:val="both"/>
        <w:rPr>
          <w:rFonts w:ascii="Times New Roman" w:hAnsi="Times New Roman" w:cs="Times New Roman"/>
          <w:sz w:val="24"/>
          <w:szCs w:val="24"/>
        </w:rPr>
      </w:pPr>
      <w:r w:rsidRPr="00592964">
        <w:rPr>
          <w:rFonts w:ascii="Times New Roman" w:hAnsi="Times New Roman" w:cs="Times New Roman"/>
          <w:sz w:val="24"/>
          <w:szCs w:val="24"/>
        </w:rPr>
        <w:t>Tabel Lingkup Materi Bahan Ajar</w:t>
      </w:r>
    </w:p>
    <w:tbl>
      <w:tblPr>
        <w:tblStyle w:val="TableGrid"/>
        <w:tblW w:w="8647" w:type="dxa"/>
        <w:tblInd w:w="817" w:type="dxa"/>
        <w:tblLook w:val="04A0"/>
      </w:tblPr>
      <w:tblGrid>
        <w:gridCol w:w="570"/>
        <w:gridCol w:w="8077"/>
      </w:tblGrid>
      <w:tr w:rsidR="00710921" w:rsidRPr="00592964" w:rsidTr="00525661">
        <w:tc>
          <w:tcPr>
            <w:tcW w:w="570" w:type="dxa"/>
          </w:tcPr>
          <w:p w:rsidR="00710921" w:rsidRPr="00592964" w:rsidRDefault="00710921" w:rsidP="00414CE5">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No.</w:t>
            </w:r>
          </w:p>
        </w:tc>
        <w:tc>
          <w:tcPr>
            <w:tcW w:w="8077" w:type="dxa"/>
          </w:tcPr>
          <w:p w:rsidR="00710921" w:rsidRPr="00592964" w:rsidRDefault="00710921" w:rsidP="00710921">
            <w:pPr>
              <w:spacing w:line="360" w:lineRule="auto"/>
              <w:jc w:val="center"/>
              <w:rPr>
                <w:rFonts w:ascii="Times New Roman" w:hAnsi="Times New Roman" w:cs="Times New Roman"/>
                <w:sz w:val="24"/>
                <w:szCs w:val="24"/>
              </w:rPr>
            </w:pPr>
            <w:r w:rsidRPr="00592964">
              <w:rPr>
                <w:rFonts w:ascii="Times New Roman" w:hAnsi="Times New Roman" w:cs="Times New Roman"/>
                <w:sz w:val="24"/>
                <w:szCs w:val="24"/>
              </w:rPr>
              <w:t>Deskripsi Kegiatan</w:t>
            </w:r>
          </w:p>
        </w:tc>
      </w:tr>
      <w:tr w:rsidR="00710921" w:rsidRPr="00592964" w:rsidTr="00525661">
        <w:tc>
          <w:tcPr>
            <w:tcW w:w="570" w:type="dxa"/>
          </w:tcPr>
          <w:p w:rsidR="00710921" w:rsidRPr="00592964" w:rsidRDefault="00710921" w:rsidP="00414CE5">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Aljabar I</w:t>
            </w:r>
          </w:p>
        </w:tc>
      </w:tr>
      <w:tr w:rsidR="00710921" w:rsidRPr="00592964" w:rsidTr="00525661">
        <w:tc>
          <w:tcPr>
            <w:tcW w:w="570" w:type="dxa"/>
          </w:tcPr>
          <w:p w:rsidR="00710921" w:rsidRPr="00592964" w:rsidRDefault="00710921" w:rsidP="00414CE5">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2.</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Aljabar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3.</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Geometri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4.</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Geometri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5.</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Peluang dan Statistika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6.</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Peluang dan Statistika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7.</w:t>
            </w:r>
          </w:p>
        </w:tc>
        <w:tc>
          <w:tcPr>
            <w:tcW w:w="8077" w:type="dxa"/>
          </w:tcPr>
          <w:p w:rsidR="00710921" w:rsidRPr="00592964" w:rsidRDefault="00710921"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 xml:space="preserve">Pengembangan Bahan Ajar Matematika Lingkup Materi </w:t>
            </w:r>
            <w:r w:rsidR="00535258" w:rsidRPr="00592964">
              <w:rPr>
                <w:rFonts w:ascii="Times New Roman" w:hAnsi="Times New Roman" w:cs="Times New Roman"/>
                <w:sz w:val="24"/>
                <w:szCs w:val="24"/>
              </w:rPr>
              <w:t>Trigon</w:t>
            </w:r>
            <w:r w:rsidRPr="00592964">
              <w:rPr>
                <w:rFonts w:ascii="Times New Roman" w:hAnsi="Times New Roman" w:cs="Times New Roman"/>
                <w:sz w:val="24"/>
                <w:szCs w:val="24"/>
              </w:rPr>
              <w:t>ometri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8.</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 xml:space="preserve">Implementasi Bahan Ajar Matematika Lingkup Materi </w:t>
            </w:r>
            <w:r w:rsidR="00535258" w:rsidRPr="00592964">
              <w:rPr>
                <w:rFonts w:ascii="Times New Roman" w:hAnsi="Times New Roman" w:cs="Times New Roman"/>
                <w:sz w:val="24"/>
                <w:szCs w:val="24"/>
              </w:rPr>
              <w:t>Trigonometri</w:t>
            </w:r>
            <w:r w:rsidRPr="00592964">
              <w:rPr>
                <w:rFonts w:ascii="Times New Roman" w:hAnsi="Times New Roman" w:cs="Times New Roman"/>
                <w:sz w:val="24"/>
                <w:szCs w:val="24"/>
              </w:rPr>
              <w:t xml:space="preserve">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9.</w:t>
            </w:r>
          </w:p>
        </w:tc>
        <w:tc>
          <w:tcPr>
            <w:tcW w:w="8077" w:type="dxa"/>
          </w:tcPr>
          <w:p w:rsidR="00710921" w:rsidRPr="00592964" w:rsidRDefault="00710921"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 xml:space="preserve">Pengembangan Bahan Ajar Matematika Lingkup Materi </w:t>
            </w:r>
            <w:r w:rsidR="00535258" w:rsidRPr="00592964">
              <w:rPr>
                <w:rFonts w:ascii="Times New Roman" w:hAnsi="Times New Roman" w:cs="Times New Roman"/>
                <w:sz w:val="24"/>
                <w:szCs w:val="24"/>
              </w:rPr>
              <w:t>Kalkulus</w:t>
            </w:r>
            <w:r w:rsidRPr="00592964">
              <w:rPr>
                <w:rFonts w:ascii="Times New Roman" w:hAnsi="Times New Roman" w:cs="Times New Roman"/>
                <w:sz w:val="24"/>
                <w:szCs w:val="24"/>
              </w:rPr>
              <w:t xml:space="preserve"> I</w:t>
            </w:r>
          </w:p>
        </w:tc>
      </w:tr>
      <w:tr w:rsidR="00710921" w:rsidRPr="00592964" w:rsidTr="00525661">
        <w:tc>
          <w:tcPr>
            <w:tcW w:w="570" w:type="dxa"/>
          </w:tcPr>
          <w:p w:rsidR="00710921" w:rsidRPr="00592964" w:rsidRDefault="00710921" w:rsidP="00710921">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10.</w:t>
            </w:r>
          </w:p>
        </w:tc>
        <w:tc>
          <w:tcPr>
            <w:tcW w:w="8077" w:type="dxa"/>
          </w:tcPr>
          <w:p w:rsidR="00710921" w:rsidRPr="00592964" w:rsidRDefault="00710921" w:rsidP="00710921">
            <w:pPr>
              <w:spacing w:line="360" w:lineRule="auto"/>
              <w:rPr>
                <w:rFonts w:ascii="Times New Roman" w:hAnsi="Times New Roman" w:cs="Times New Roman"/>
                <w:sz w:val="24"/>
                <w:szCs w:val="24"/>
              </w:rPr>
            </w:pPr>
            <w:r w:rsidRPr="00592964">
              <w:rPr>
                <w:rFonts w:ascii="Times New Roman" w:hAnsi="Times New Roman" w:cs="Times New Roman"/>
                <w:sz w:val="24"/>
                <w:szCs w:val="24"/>
              </w:rPr>
              <w:t xml:space="preserve">Implementasi Bahan Ajar Matematika Lingkup Materi </w:t>
            </w:r>
            <w:r w:rsidR="00535258" w:rsidRPr="00592964">
              <w:rPr>
                <w:rFonts w:ascii="Times New Roman" w:hAnsi="Times New Roman" w:cs="Times New Roman"/>
                <w:sz w:val="24"/>
                <w:szCs w:val="24"/>
              </w:rPr>
              <w:t>Kalkulus</w:t>
            </w:r>
            <w:r w:rsidRPr="00592964">
              <w:rPr>
                <w:rFonts w:ascii="Times New Roman" w:hAnsi="Times New Roman" w:cs="Times New Roman"/>
                <w:sz w:val="24"/>
                <w:szCs w:val="24"/>
              </w:rPr>
              <w:t xml:space="preserve"> I</w:t>
            </w:r>
          </w:p>
        </w:tc>
      </w:tr>
      <w:tr w:rsidR="00535258" w:rsidRPr="00592964" w:rsidTr="00525661">
        <w:tc>
          <w:tcPr>
            <w:tcW w:w="570" w:type="dxa"/>
          </w:tcPr>
          <w:p w:rsidR="00535258" w:rsidRPr="00592964" w:rsidRDefault="00535258" w:rsidP="00535258">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11.</w:t>
            </w:r>
          </w:p>
        </w:tc>
        <w:tc>
          <w:tcPr>
            <w:tcW w:w="8077" w:type="dxa"/>
          </w:tcPr>
          <w:p w:rsidR="00535258" w:rsidRPr="00592964" w:rsidRDefault="00535258"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Aljabar II</w:t>
            </w:r>
          </w:p>
        </w:tc>
      </w:tr>
      <w:tr w:rsidR="00535258" w:rsidRPr="00592964" w:rsidTr="00525661">
        <w:tc>
          <w:tcPr>
            <w:tcW w:w="570" w:type="dxa"/>
          </w:tcPr>
          <w:p w:rsidR="00535258" w:rsidRPr="00592964" w:rsidRDefault="00535258" w:rsidP="00535258">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12.</w:t>
            </w:r>
          </w:p>
        </w:tc>
        <w:tc>
          <w:tcPr>
            <w:tcW w:w="8077" w:type="dxa"/>
          </w:tcPr>
          <w:p w:rsidR="00535258" w:rsidRPr="00592964" w:rsidRDefault="00535258"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Aljabar II</w:t>
            </w:r>
          </w:p>
        </w:tc>
      </w:tr>
      <w:tr w:rsidR="00535258" w:rsidRPr="00592964" w:rsidTr="00525661">
        <w:tc>
          <w:tcPr>
            <w:tcW w:w="570" w:type="dxa"/>
          </w:tcPr>
          <w:p w:rsidR="00535258" w:rsidRPr="00592964" w:rsidRDefault="00535258" w:rsidP="00535258">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lastRenderedPageBreak/>
              <w:t>13.</w:t>
            </w:r>
          </w:p>
        </w:tc>
        <w:tc>
          <w:tcPr>
            <w:tcW w:w="8077" w:type="dxa"/>
          </w:tcPr>
          <w:p w:rsidR="00535258" w:rsidRPr="00592964" w:rsidRDefault="00535258"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Geometri II</w:t>
            </w:r>
          </w:p>
        </w:tc>
      </w:tr>
      <w:tr w:rsidR="00535258" w:rsidRPr="00592964" w:rsidTr="00525661">
        <w:tc>
          <w:tcPr>
            <w:tcW w:w="570" w:type="dxa"/>
          </w:tcPr>
          <w:p w:rsidR="00535258" w:rsidRPr="00592964" w:rsidRDefault="00535258" w:rsidP="00535258">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14.</w:t>
            </w:r>
          </w:p>
        </w:tc>
        <w:tc>
          <w:tcPr>
            <w:tcW w:w="8077" w:type="dxa"/>
          </w:tcPr>
          <w:p w:rsidR="00535258" w:rsidRPr="00592964" w:rsidRDefault="00535258"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Geometri  II</w:t>
            </w:r>
          </w:p>
        </w:tc>
      </w:tr>
      <w:tr w:rsidR="00535258" w:rsidRPr="00592964" w:rsidTr="00525661">
        <w:tc>
          <w:tcPr>
            <w:tcW w:w="570" w:type="dxa"/>
          </w:tcPr>
          <w:p w:rsidR="00535258" w:rsidRPr="00592964" w:rsidRDefault="00535258" w:rsidP="00535258">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15.</w:t>
            </w:r>
          </w:p>
        </w:tc>
        <w:tc>
          <w:tcPr>
            <w:tcW w:w="8077" w:type="dxa"/>
          </w:tcPr>
          <w:p w:rsidR="00535258" w:rsidRPr="00592964" w:rsidRDefault="00535258" w:rsidP="00535258">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Logika</w:t>
            </w:r>
          </w:p>
        </w:tc>
      </w:tr>
    </w:tbl>
    <w:p w:rsidR="00525661" w:rsidRPr="00592964" w:rsidRDefault="00525661" w:rsidP="00084AFC">
      <w:pPr>
        <w:pStyle w:val="NormalWeb"/>
        <w:spacing w:line="360" w:lineRule="auto"/>
        <w:ind w:left="142" w:firstLine="578"/>
        <w:jc w:val="both"/>
      </w:pPr>
    </w:p>
    <w:tbl>
      <w:tblPr>
        <w:tblStyle w:val="TableGrid"/>
        <w:tblW w:w="8647" w:type="dxa"/>
        <w:tblInd w:w="817" w:type="dxa"/>
        <w:tblLook w:val="04A0"/>
      </w:tblPr>
      <w:tblGrid>
        <w:gridCol w:w="570"/>
        <w:gridCol w:w="8077"/>
      </w:tblGrid>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No.</w:t>
            </w:r>
          </w:p>
        </w:tc>
        <w:tc>
          <w:tcPr>
            <w:tcW w:w="8077" w:type="dxa"/>
          </w:tcPr>
          <w:p w:rsidR="00525661" w:rsidRPr="00592964" w:rsidRDefault="00525661" w:rsidP="00C8070F">
            <w:pPr>
              <w:spacing w:line="360" w:lineRule="auto"/>
              <w:jc w:val="center"/>
              <w:rPr>
                <w:rFonts w:ascii="Times New Roman" w:hAnsi="Times New Roman" w:cs="Times New Roman"/>
                <w:sz w:val="24"/>
                <w:szCs w:val="24"/>
              </w:rPr>
            </w:pPr>
            <w:r w:rsidRPr="00592964">
              <w:rPr>
                <w:rFonts w:ascii="Times New Roman" w:hAnsi="Times New Roman" w:cs="Times New Roman"/>
                <w:sz w:val="24"/>
                <w:szCs w:val="24"/>
              </w:rPr>
              <w:t>Deskripsi Kegiatan</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16.</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Logika</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17.</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Trigonometri II</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18.</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Trigonometri  II</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19.</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Pengembangan Bahan Ajar Matematika Lingkup Materi Kalkulus II</w:t>
            </w:r>
          </w:p>
        </w:tc>
      </w:tr>
      <w:tr w:rsidR="00525661" w:rsidRPr="00592964" w:rsidTr="00525661">
        <w:trPr>
          <w:trHeight w:val="432"/>
        </w:trPr>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20.</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Matematika Lingkup Materi Kalkulus II</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21.</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Implementasi Bahan Ajar Manajemen Berbasis Sekolah</w:t>
            </w:r>
          </w:p>
        </w:tc>
      </w:tr>
      <w:tr w:rsidR="00525661" w:rsidRPr="00592964" w:rsidTr="00525661">
        <w:tc>
          <w:tcPr>
            <w:tcW w:w="570" w:type="dxa"/>
          </w:tcPr>
          <w:p w:rsidR="00525661" w:rsidRPr="00592964" w:rsidRDefault="00525661" w:rsidP="00C8070F">
            <w:pPr>
              <w:spacing w:line="360" w:lineRule="auto"/>
              <w:jc w:val="both"/>
              <w:rPr>
                <w:rFonts w:ascii="Times New Roman" w:hAnsi="Times New Roman" w:cs="Times New Roman"/>
                <w:sz w:val="24"/>
                <w:szCs w:val="24"/>
              </w:rPr>
            </w:pPr>
            <w:r w:rsidRPr="00592964">
              <w:rPr>
                <w:rFonts w:ascii="Times New Roman" w:hAnsi="Times New Roman" w:cs="Times New Roman"/>
                <w:sz w:val="24"/>
                <w:szCs w:val="24"/>
              </w:rPr>
              <w:t>22.</w:t>
            </w:r>
          </w:p>
        </w:tc>
        <w:tc>
          <w:tcPr>
            <w:tcW w:w="8077" w:type="dxa"/>
          </w:tcPr>
          <w:p w:rsidR="00525661" w:rsidRPr="00592964" w:rsidRDefault="00525661" w:rsidP="00C8070F">
            <w:pPr>
              <w:spacing w:line="360" w:lineRule="auto"/>
              <w:rPr>
                <w:rFonts w:ascii="Times New Roman" w:hAnsi="Times New Roman" w:cs="Times New Roman"/>
                <w:sz w:val="24"/>
                <w:szCs w:val="24"/>
              </w:rPr>
            </w:pPr>
            <w:r w:rsidRPr="00592964">
              <w:rPr>
                <w:rFonts w:ascii="Times New Roman" w:hAnsi="Times New Roman" w:cs="Times New Roman"/>
                <w:sz w:val="24"/>
                <w:szCs w:val="24"/>
              </w:rPr>
              <w:t>Bahan Ajar Penelitian Tindakan Kelas</w:t>
            </w:r>
          </w:p>
        </w:tc>
      </w:tr>
    </w:tbl>
    <w:p w:rsidR="00084AFC" w:rsidRPr="00592964" w:rsidRDefault="00084AFC" w:rsidP="00525661">
      <w:pPr>
        <w:pStyle w:val="NormalWeb"/>
        <w:spacing w:line="360" w:lineRule="auto"/>
        <w:ind w:left="567" w:firstLine="851"/>
        <w:jc w:val="both"/>
      </w:pPr>
      <w:r w:rsidRPr="00592964">
        <w:t xml:space="preserve">Pengembangan </w:t>
      </w:r>
      <w:r w:rsidR="00525661" w:rsidRPr="00592964">
        <w:t xml:space="preserve">bahan </w:t>
      </w:r>
      <w:r w:rsidRPr="00592964">
        <w:t>ajar tersebut d</w:t>
      </w:r>
      <w:r w:rsidR="00525661" w:rsidRPr="00592964">
        <w:t xml:space="preserve">i </w:t>
      </w:r>
      <w:r w:rsidRPr="00592964">
        <w:t>atas pelaksanaannya dalam pembelajaran harus me</w:t>
      </w:r>
      <w:r w:rsidR="00525661" w:rsidRPr="00592964">
        <w:t xml:space="preserve">ngikuti </w:t>
      </w:r>
      <w:r w:rsidR="00034CCE" w:rsidRPr="00592964">
        <w:t>prinsip-prinsip</w:t>
      </w:r>
      <w:r w:rsidRPr="00592964">
        <w:t xml:space="preserve"> </w:t>
      </w:r>
      <w:r w:rsidR="00525661" w:rsidRPr="00592964">
        <w:t>berikut</w:t>
      </w:r>
      <w:r w:rsidRPr="00592964">
        <w:t>:</w:t>
      </w:r>
    </w:p>
    <w:p w:rsidR="000D1E83" w:rsidRPr="00592964" w:rsidRDefault="00084AFC" w:rsidP="00084AFC">
      <w:pPr>
        <w:pStyle w:val="NormalWeb"/>
        <w:numPr>
          <w:ilvl w:val="0"/>
          <w:numId w:val="9"/>
        </w:numPr>
        <w:spacing w:line="360" w:lineRule="auto"/>
        <w:jc w:val="both"/>
      </w:pPr>
      <w:r w:rsidRPr="00592964">
        <w:t xml:space="preserve">Keaktifan proses belajar mengajar lebih ditekankan kepada mahasiswa belajar, bukan dosen mengajar, dosen lebih berperan sebagai fasilitator, </w:t>
      </w:r>
      <w:r w:rsidR="000D1E83" w:rsidRPr="00592964">
        <w:t xml:space="preserve">yaitu </w:t>
      </w:r>
      <w:r w:rsidRPr="00592964">
        <w:t xml:space="preserve">memberikan arahan mahasiswa dalam belajar. </w:t>
      </w:r>
      <w:r w:rsidR="000D1E83" w:rsidRPr="00592964">
        <w:t>Sumber belajar dapat diperoleh dari lingkungan, utamanya internet yang memberikan sumber tak terbatas.</w:t>
      </w:r>
    </w:p>
    <w:p w:rsidR="001A0BDA" w:rsidRPr="00592964" w:rsidRDefault="000D1E83" w:rsidP="00084AFC">
      <w:pPr>
        <w:pStyle w:val="NormalWeb"/>
        <w:numPr>
          <w:ilvl w:val="0"/>
          <w:numId w:val="9"/>
        </w:numPr>
        <w:spacing w:line="360" w:lineRule="auto"/>
        <w:jc w:val="both"/>
      </w:pPr>
      <w:r w:rsidRPr="00592964">
        <w:t>Bepikir Tingkat Tinggi, permasalahan yang diajukan untuk diselesaikan oleh mahasiswa penyelesaiannya menggunakan kemampuan menyelidiki, mengungkapkan hasil penyelidikan, berpikir kritis, kreatif, logis, reflektif, dan keberanian mengambil keputusan, menggunakan aturan-aturan yang benar. Sebagai misal penyelidikan tentang jaring-jaring kubus dengan menggunakan kubus dari karton yang digunting menurut rusuknya adalah secara logis tidak mungkin dapat dilakukan.</w:t>
      </w:r>
      <w:r w:rsidR="001A0BDA" w:rsidRPr="00592964">
        <w:t xml:space="preserve"> Penyelidikan untuk menentukan jaring-jaring kubus dari benda kubus berbentuk kayu, akan memberikan langkah-langkah penyelesaian yang berbeda dari hasil mahasiswa merangkai enam persegi dari karton yang membentuk kubus. Kedua hal tersebut menunjukkan berpikir </w:t>
      </w:r>
      <w:r w:rsidR="00525661" w:rsidRPr="00592964">
        <w:t xml:space="preserve">dengan </w:t>
      </w:r>
      <w:r w:rsidR="001A0BDA" w:rsidRPr="00592964">
        <w:t>tingkat</w:t>
      </w:r>
      <w:r w:rsidR="00525661" w:rsidRPr="00592964">
        <w:t xml:space="preserve">an lebih </w:t>
      </w:r>
      <w:r w:rsidR="001A0BDA" w:rsidRPr="00592964">
        <w:t xml:space="preserve">tinggi daripada kita menunjukkan gambar ke 11 jaring-jaring kubus yang sudah jadi (informasi).  </w:t>
      </w:r>
    </w:p>
    <w:p w:rsidR="00034CCE" w:rsidRPr="00592964" w:rsidRDefault="001A0BDA" w:rsidP="00084AFC">
      <w:pPr>
        <w:pStyle w:val="NormalWeb"/>
        <w:numPr>
          <w:ilvl w:val="0"/>
          <w:numId w:val="9"/>
        </w:numPr>
        <w:spacing w:line="360" w:lineRule="auto"/>
        <w:jc w:val="both"/>
      </w:pPr>
      <w:r w:rsidRPr="00592964">
        <w:lastRenderedPageBreak/>
        <w:t xml:space="preserve">Seting Bahan Ajar, adalah susunan bahan ajar, sehingga memungkinkan mahasiswa </w:t>
      </w:r>
      <w:r w:rsidR="00034CCE" w:rsidRPr="00592964">
        <w:t xml:space="preserve">mengelola siswa untuk </w:t>
      </w:r>
      <w:r w:rsidRPr="00592964">
        <w:t>menemukan hubungan antara konsep yang telah dipelajari dengan konsep yang akan ditemukan.  Sebagai misal sajian bahan ajar Teorema Pythagoras, dimulai dengan gambar</w:t>
      </w:r>
      <w:r w:rsidR="0004001A" w:rsidRPr="00592964">
        <w:t xml:space="preserve"> </w:t>
      </w:r>
      <w:r w:rsidRPr="00592964">
        <w:t xml:space="preserve"> </w:t>
      </w:r>
      <w:r w:rsidRPr="00592964">
        <w:sym w:font="Symbol" w:char="F044"/>
      </w:r>
      <w:r w:rsidRPr="00592964">
        <w:t xml:space="preserve"> ABC yang siku-siku di C, dengan panjang sisi segitiga  berturut-turut  a, b, dan c, kemudian dituliskan rumus Pythogras: c</w:t>
      </w:r>
      <w:r w:rsidRPr="00592964">
        <w:rPr>
          <w:vertAlign w:val="superscript"/>
        </w:rPr>
        <w:t>2</w:t>
      </w:r>
      <w:r w:rsidRPr="00592964">
        <w:t xml:space="preserve"> = a</w:t>
      </w:r>
      <w:r w:rsidRPr="00592964">
        <w:rPr>
          <w:vertAlign w:val="superscript"/>
        </w:rPr>
        <w:t>2</w:t>
      </w:r>
      <w:r w:rsidRPr="00592964">
        <w:t xml:space="preserve"> + b</w:t>
      </w:r>
      <w:r w:rsidRPr="00592964">
        <w:rPr>
          <w:vertAlign w:val="superscript"/>
        </w:rPr>
        <w:t>2</w:t>
      </w:r>
      <w:r w:rsidRPr="00592964">
        <w:t>.</w:t>
      </w:r>
      <w:r w:rsidR="001151EB" w:rsidRPr="00592964">
        <w:t xml:space="preserve"> </w:t>
      </w:r>
    </w:p>
    <w:p w:rsidR="00034CCE" w:rsidRPr="00592964" w:rsidRDefault="00FD6FE3" w:rsidP="00034CCE">
      <w:pPr>
        <w:pStyle w:val="NormalWeb"/>
        <w:spacing w:line="360" w:lineRule="auto"/>
        <w:ind w:left="502"/>
        <w:jc w:val="both"/>
      </w:pPr>
      <w:r>
        <w:rPr>
          <w:noProof/>
        </w:rPr>
        <w:pict>
          <v:group id="_x0000_s1080" style="position:absolute;left:0;text-align:left;margin-left:53.2pt;margin-top:26.65pt;width:69.9pt;height:125.85pt;z-index:251719680" coordorigin="2504,3108" coordsize="1398,2517">
            <v:shapetype id="_x0000_t6" coordsize="21600,21600" o:spt="6" path="m,l,21600r21600,xe">
              <v:stroke joinstyle="miter"/>
              <v:path gradientshapeok="t" o:connecttype="custom" o:connectlocs="0,0;0,10800;0,21600;10800,21600;21600,21600;10800,10800" textboxrect="1800,12600,12600,19800"/>
            </v:shapetype>
            <v:shape id="_x0000_s1068" type="#_x0000_t6" style="position:absolute;left:2848;top:3403;width:1054;height:1970" o:regroupid="5"/>
            <v:rect id="_x0000_s1075" style="position:absolute;left:2530;top:3108;width:476;height:429" o:regroupid="5" strokecolor="white [3212]">
              <v:fill opacity="0"/>
              <v:textbox>
                <w:txbxContent>
                  <w:p w:rsidR="00034CCE" w:rsidRDefault="00034CCE" w:rsidP="00034CCE">
                    <w:r>
                      <w:t>B</w:t>
                    </w:r>
                  </w:p>
                </w:txbxContent>
              </v:textbox>
            </v:rect>
            <v:rect id="_x0000_s1076" style="position:absolute;left:2504;top:5196;width:476;height:429" o:regroupid="5" strokecolor="white [3212]">
              <v:fill opacity="0"/>
              <v:textbox>
                <w:txbxContent>
                  <w:p w:rsidR="00034CCE" w:rsidRDefault="00034CCE" w:rsidP="00034CCE">
                    <w:r>
                      <w:t>C</w:t>
                    </w:r>
                  </w:p>
                </w:txbxContent>
              </v:textbox>
            </v:rect>
            <v:shapetype id="_x0000_t32" coordsize="21600,21600" o:spt="32" o:oned="t" path="m,l21600,21600e" filled="f">
              <v:path arrowok="t" fillok="f" o:connecttype="none"/>
              <o:lock v:ext="edit" shapetype="t"/>
            </v:shapetype>
            <v:shape id="_x0000_s1077" type="#_x0000_t32" style="position:absolute;left:2924;top:5126;width:0;height:177" o:connectortype="straight" o:regroupid="5"/>
            <v:shape id="_x0000_s1078" type="#_x0000_t32" style="position:absolute;left:2924;top:5303;width:166;height:0" o:connectortype="straight" o:regroupid="5"/>
          </v:group>
        </w:pict>
      </w:r>
      <w:r w:rsidR="00034CCE" w:rsidRPr="00592964">
        <w:t>Teorema Pythagoras</w:t>
      </w:r>
    </w:p>
    <w:p w:rsidR="00034CCE" w:rsidRPr="00592964" w:rsidRDefault="00034CCE" w:rsidP="00034CCE">
      <w:pPr>
        <w:pStyle w:val="NormalWeb"/>
        <w:spacing w:line="360" w:lineRule="auto"/>
        <w:ind w:left="502"/>
        <w:jc w:val="both"/>
      </w:pPr>
    </w:p>
    <w:p w:rsidR="00034CCE" w:rsidRPr="00592964" w:rsidRDefault="00FD6FE3" w:rsidP="00034CCE">
      <w:pPr>
        <w:pStyle w:val="NormalWeb"/>
        <w:spacing w:line="360" w:lineRule="auto"/>
        <w:ind w:left="502"/>
        <w:jc w:val="both"/>
      </w:pPr>
      <w:r>
        <w:rPr>
          <w:noProof/>
        </w:rPr>
        <w:pict>
          <v:rect id="_x0000_s1084" style="position:absolute;left:0;text-align:left;margin-left:167.2pt;margin-top:10.45pt;width:80.05pt;height:25.75pt;z-index:251723776" strokecolor="white [3212]">
            <v:fill opacity="0"/>
            <v:textbox>
              <w:txbxContent>
                <w:p w:rsidR="00034CCE" w:rsidRPr="00034CCE" w:rsidRDefault="00034CCE" w:rsidP="00034CCE">
                  <w:r w:rsidRPr="0014363D">
                    <w:rPr>
                      <w:rFonts w:ascii="Times New Roman" w:hAnsi="Times New Roman" w:cs="Times New Roman"/>
                      <w:sz w:val="24"/>
                      <w:szCs w:val="24"/>
                    </w:rPr>
                    <w:t>c</w:t>
                  </w:r>
                  <w:r w:rsidRPr="0014363D">
                    <w:rPr>
                      <w:rFonts w:ascii="Times New Roman" w:hAnsi="Times New Roman" w:cs="Times New Roman"/>
                      <w:sz w:val="24"/>
                      <w:szCs w:val="24"/>
                      <w:vertAlign w:val="superscript"/>
                    </w:rPr>
                    <w:t>2</w:t>
                  </w:r>
                  <w:r w:rsidRPr="0014363D">
                    <w:rPr>
                      <w:rFonts w:ascii="Times New Roman" w:hAnsi="Times New Roman" w:cs="Times New Roman"/>
                      <w:sz w:val="24"/>
                      <w:szCs w:val="24"/>
                    </w:rPr>
                    <w:t xml:space="preserve"> = a</w:t>
                  </w:r>
                  <w:r w:rsidRPr="0014363D">
                    <w:rPr>
                      <w:rFonts w:ascii="Times New Roman" w:hAnsi="Times New Roman" w:cs="Times New Roman"/>
                      <w:sz w:val="24"/>
                      <w:szCs w:val="24"/>
                      <w:vertAlign w:val="superscript"/>
                    </w:rPr>
                    <w:t>2</w:t>
                  </w:r>
                  <w:r w:rsidRPr="0014363D">
                    <w:rPr>
                      <w:rFonts w:ascii="Times New Roman" w:hAnsi="Times New Roman" w:cs="Times New Roman"/>
                      <w:sz w:val="24"/>
                      <w:szCs w:val="24"/>
                    </w:rPr>
                    <w:t xml:space="preserve"> + b</w:t>
                  </w:r>
                  <w:r w:rsidRPr="0014363D">
                    <w:rPr>
                      <w:rFonts w:ascii="Times New Roman" w:hAnsi="Times New Roman" w:cs="Times New Roman"/>
                      <w:sz w:val="24"/>
                      <w:szCs w:val="24"/>
                      <w:vertAlign w:val="superscript"/>
                    </w:rPr>
                    <w:t>2</w:t>
                  </w:r>
                </w:p>
              </w:txbxContent>
            </v:textbox>
          </v:rect>
        </w:pict>
      </w:r>
      <w:r>
        <w:rPr>
          <w:noProof/>
        </w:rPr>
        <w:pict>
          <v:rect id="_x0000_s1082" style="position:absolute;left:0;text-align:left;margin-left:53.9pt;margin-top:11.25pt;width:23.8pt;height:24.95pt;z-index:251721728" strokecolor="white [3212]">
            <v:fill opacity="0"/>
            <v:textbox>
              <w:txbxContent>
                <w:p w:rsidR="00034CCE" w:rsidRDefault="00034CCE" w:rsidP="00034CCE">
                  <w:r>
                    <w:t>a</w:t>
                  </w:r>
                </w:p>
              </w:txbxContent>
            </v:textbox>
          </v:rect>
        </w:pict>
      </w:r>
      <w:r>
        <w:rPr>
          <w:noProof/>
        </w:rPr>
        <w:pict>
          <v:rect id="_x0000_s1083" style="position:absolute;left:0;text-align:left;margin-left:95.3pt;margin-top:11.35pt;width:23.8pt;height:24.95pt;z-index:251722752" strokecolor="white [3212]">
            <v:fill opacity="0"/>
            <v:textbox>
              <w:txbxContent>
                <w:p w:rsidR="00034CCE" w:rsidRDefault="00034CCE" w:rsidP="00034CCE">
                  <w:r>
                    <w:t>c</w:t>
                  </w:r>
                </w:p>
              </w:txbxContent>
            </v:textbox>
          </v:rect>
        </w:pict>
      </w:r>
    </w:p>
    <w:p w:rsidR="00034CCE" w:rsidRPr="00592964" w:rsidRDefault="00FD6FE3" w:rsidP="00034CCE">
      <w:pPr>
        <w:pStyle w:val="NormalWeb"/>
        <w:spacing w:line="360" w:lineRule="auto"/>
        <w:ind w:left="502"/>
        <w:jc w:val="both"/>
      </w:pPr>
      <w:r>
        <w:rPr>
          <w:noProof/>
        </w:rPr>
        <w:pict>
          <v:rect id="_x0000_s1081" style="position:absolute;left:0;text-align:left;margin-left:83.9pt;margin-top:31.75pt;width:23.8pt;height:24.95pt;z-index:251720704" strokecolor="white [3212]">
            <v:fill opacity="0"/>
            <v:textbox>
              <w:txbxContent>
                <w:p w:rsidR="00034CCE" w:rsidRDefault="00034CCE" w:rsidP="00034CCE">
                  <w:r>
                    <w:t>b</w:t>
                  </w:r>
                </w:p>
              </w:txbxContent>
            </v:textbox>
          </v:rect>
        </w:pict>
      </w:r>
      <w:r>
        <w:rPr>
          <w:noProof/>
        </w:rPr>
        <w:pict>
          <v:rect id="_x0000_s1074" style="position:absolute;left:0;text-align:left;margin-left:118.1pt;margin-top:28.15pt;width:23.8pt;height:24.95pt;z-index:251714560" o:regroupid="5" strokecolor="white [3212]">
            <v:fill opacity="0"/>
            <v:textbox>
              <w:txbxContent>
                <w:p w:rsidR="00034CCE" w:rsidRDefault="00034CCE" w:rsidP="00034CCE">
                  <w:r>
                    <w:t>A</w:t>
                  </w:r>
                </w:p>
              </w:txbxContent>
            </v:textbox>
          </v:rect>
        </w:pict>
      </w:r>
    </w:p>
    <w:p w:rsidR="00034CCE" w:rsidRPr="00592964" w:rsidRDefault="00034CCE" w:rsidP="00034CCE">
      <w:pPr>
        <w:pStyle w:val="NormalWeb"/>
        <w:spacing w:line="360" w:lineRule="auto"/>
        <w:ind w:left="502"/>
        <w:jc w:val="both"/>
      </w:pPr>
    </w:p>
    <w:p w:rsidR="001151EB" w:rsidRPr="00592964" w:rsidRDefault="001151EB" w:rsidP="00034CCE">
      <w:pPr>
        <w:pStyle w:val="NormalWeb"/>
        <w:spacing w:line="360" w:lineRule="auto"/>
        <w:ind w:left="502"/>
        <w:jc w:val="both"/>
      </w:pPr>
      <w:r w:rsidRPr="00592964">
        <w:t>Akan berbeda jika guru meminta si</w:t>
      </w:r>
      <w:r w:rsidR="00034CCE" w:rsidRPr="00592964">
        <w:t>swa</w:t>
      </w:r>
      <w:r w:rsidRPr="00592964">
        <w:t xml:space="preserve"> untuk menggambarkan sebarang segitiga siku-siku di kertas berpetak dengan sisi siku-siku horisontal dan vertikal. Si</w:t>
      </w:r>
      <w:r w:rsidR="00034CCE" w:rsidRPr="00592964">
        <w:t>swa</w:t>
      </w:r>
      <w:r w:rsidRPr="00592964">
        <w:t xml:space="preserve"> diminta untuk membuat tiga persegi dengan masing-masing memiliki sisi salah satu sisi segitiga, kemudian dihitung ketiga luas persegi, dan akhirnya diminta menentukan hubungan luas ketiga persegi. Penentuan seting bahan ajar sangat menentukan cara si belajar dalam menyelesaikan tugas yang diberikan. </w:t>
      </w:r>
    </w:p>
    <w:p w:rsidR="001151EB" w:rsidRPr="00592964" w:rsidRDefault="001151EB" w:rsidP="00084AFC">
      <w:pPr>
        <w:pStyle w:val="NormalWeb"/>
        <w:numPr>
          <w:ilvl w:val="0"/>
          <w:numId w:val="9"/>
        </w:numPr>
        <w:spacing w:line="360" w:lineRule="auto"/>
        <w:jc w:val="both"/>
      </w:pPr>
      <w:r w:rsidRPr="00592964">
        <w:t xml:space="preserve">Konstruk kognitif sangat diperlukan bagi si belajar, </w:t>
      </w:r>
      <w:r w:rsidR="00034CCE" w:rsidRPr="00592964">
        <w:t xml:space="preserve">pengetahuan yang diperoleh siswa </w:t>
      </w:r>
      <w:r w:rsidRPr="00592964">
        <w:t xml:space="preserve">tidak hanya sekedar di informasikan oleh </w:t>
      </w:r>
      <w:r w:rsidR="00034CCE" w:rsidRPr="00592964">
        <w:t>guru</w:t>
      </w:r>
      <w:r w:rsidRPr="00592964">
        <w:t>, tetapi lebih baik dikonstruksi sendiri oleh si</w:t>
      </w:r>
      <w:r w:rsidR="00034CCE" w:rsidRPr="00592964">
        <w:t>swa</w:t>
      </w:r>
      <w:r w:rsidRPr="00592964">
        <w:t xml:space="preserve">, dengan cara demikian apa  yang dipelajari akan lebih </w:t>
      </w:r>
      <w:r w:rsidR="00034CCE" w:rsidRPr="00592964">
        <w:t xml:space="preserve">dipahami oleh siswa dan lebih </w:t>
      </w:r>
      <w:r w:rsidRPr="00592964">
        <w:t>lama tersimpan</w:t>
      </w:r>
      <w:r w:rsidR="00034CCE" w:rsidRPr="00592964">
        <w:t xml:space="preserve"> di benak siswa.</w:t>
      </w:r>
      <w:r w:rsidRPr="00592964">
        <w:t xml:space="preserve"> Penulis pernah memberikan soal Ge</w:t>
      </w:r>
      <w:r w:rsidR="00F479B6" w:rsidRPr="00592964">
        <w:t>o</w:t>
      </w:r>
      <w:r w:rsidRPr="00592964">
        <w:t xml:space="preserve">metri kepada mahasiswa </w:t>
      </w:r>
      <w:r w:rsidR="00A50D19" w:rsidRPr="00592964">
        <w:t xml:space="preserve">di Jurusan Pendidikan Matematika semester </w:t>
      </w:r>
      <w:r w:rsidRPr="00592964">
        <w:t>4 dan 6. Adapun soalnya adalah sebagai berikut:</w:t>
      </w:r>
    </w:p>
    <w:p w:rsidR="001911BA" w:rsidRDefault="001911BA">
      <w:pPr>
        <w:rPr>
          <w:rFonts w:ascii="Times New Roman" w:eastAsia="Times New Roman" w:hAnsi="Times New Roman" w:cs="Times New Roman"/>
          <w:sz w:val="24"/>
          <w:szCs w:val="24"/>
        </w:rPr>
      </w:pPr>
      <w:r>
        <w:br w:type="page"/>
      </w:r>
    </w:p>
    <w:p w:rsidR="0004001A" w:rsidRPr="00592964" w:rsidRDefault="00FD6FE3" w:rsidP="0004001A">
      <w:pPr>
        <w:pStyle w:val="NormalWeb"/>
        <w:spacing w:line="360" w:lineRule="auto"/>
        <w:ind w:left="502"/>
        <w:jc w:val="both"/>
      </w:pPr>
      <w:r>
        <w:rPr>
          <w:noProof/>
        </w:rPr>
        <w:lastRenderedPageBreak/>
        <w:pict>
          <v:group id="_x0000_s1039" style="position:absolute;left:0;text-align:left;margin-left:38.9pt;margin-top:33.9pt;width:189.8pt;height:124.25pt;z-index:251664384" coordorigin="2218,8341" coordsize="3796,2485">
            <v:group id="_x0000_s1034" style="position:absolute;left:2568;top:8646;width:3070;height:1861" coordorigin="2568,8450" coordsize="3070,1861">
              <v:shape id="_x0000_s1031" type="#_x0000_t32" style="position:absolute;left:2568;top:8450;width:896;height:1779;flip:y" o:connectortype="straight"/>
              <v:shape id="_x0000_s1032" type="#_x0000_t32" style="position:absolute;left:3464;top:8450;width:2174;height:1861" o:connectortype="straight"/>
              <v:shape id="_x0000_s1033" type="#_x0000_t32" style="position:absolute;left:2568;top:10229;width:3070;height:82" o:connectortype="straight"/>
            </v:group>
            <v:rect id="_x0000_s1035" style="position:absolute;left:2218;top:10213;width:476;height:429" strokecolor="white [3212]">
              <v:fill opacity="0"/>
              <v:textbox>
                <w:txbxContent>
                  <w:p w:rsidR="0004001A" w:rsidRDefault="0004001A">
                    <w:r>
                      <w:t>A</w:t>
                    </w:r>
                  </w:p>
                </w:txbxContent>
              </v:textbox>
            </v:rect>
            <v:rect id="_x0000_s1036" style="position:absolute;left:5538;top:10397;width:476;height:429" strokecolor="white [3212]">
              <v:fill opacity="0"/>
              <v:textbox>
                <w:txbxContent>
                  <w:p w:rsidR="0004001A" w:rsidRDefault="0004001A" w:rsidP="0004001A">
                    <w:r>
                      <w:t>B</w:t>
                    </w:r>
                  </w:p>
                </w:txbxContent>
              </v:textbox>
            </v:rect>
            <v:rect id="_x0000_s1037" style="position:absolute;left:3146;top:8341;width:476;height:429" strokecolor="white [3212]">
              <v:fill opacity="0"/>
              <v:textbox>
                <w:txbxContent>
                  <w:p w:rsidR="0004001A" w:rsidRDefault="0004001A" w:rsidP="0004001A">
                    <w:r>
                      <w:t>C</w:t>
                    </w:r>
                  </w:p>
                </w:txbxContent>
              </v:textbox>
            </v:rect>
          </v:group>
        </w:pict>
      </w:r>
      <w:r>
        <w:rPr>
          <w:noProof/>
        </w:rPr>
        <w:pict>
          <v:rect id="_x0000_s1038" style="position:absolute;left:0;text-align:left;margin-left:223.45pt;margin-top:23.95pt;width:237.1pt;height:88.85pt;z-index:251668480" strokecolor="white [3212]">
            <v:fill opacity="0"/>
            <v:textbox>
              <w:txbxContent>
                <w:p w:rsidR="0004001A" w:rsidRDefault="0004001A" w:rsidP="0004001A">
                  <w:pPr>
                    <w:pStyle w:val="ListParagraph"/>
                    <w:numPr>
                      <w:ilvl w:val="0"/>
                      <w:numId w:val="10"/>
                    </w:numPr>
                    <w:spacing w:line="360" w:lineRule="auto"/>
                    <w:ind w:left="142" w:hanging="284"/>
                    <w:jc w:val="both"/>
                    <w:rPr>
                      <w:rFonts w:ascii="Times New Roman" w:hAnsi="Times New Roman" w:cs="Times New Roman"/>
                      <w:sz w:val="24"/>
                      <w:szCs w:val="24"/>
                    </w:rPr>
                  </w:pPr>
                  <w:r w:rsidRPr="0004001A">
                    <w:rPr>
                      <w:rFonts w:ascii="Times New Roman" w:hAnsi="Times New Roman" w:cs="Times New Roman"/>
                      <w:sz w:val="24"/>
                      <w:szCs w:val="24"/>
                    </w:rPr>
                    <w:t xml:space="preserve">Gambar </w:t>
                  </w:r>
                  <w:r w:rsidRPr="0004001A">
                    <w:sym w:font="Symbol" w:char="F044"/>
                  </w:r>
                  <w:r w:rsidRPr="0004001A">
                    <w:rPr>
                      <w:rFonts w:ascii="Times New Roman" w:hAnsi="Times New Roman" w:cs="Times New Roman"/>
                      <w:sz w:val="24"/>
                      <w:szCs w:val="24"/>
                    </w:rPr>
                    <w:t xml:space="preserve"> ABC seperti  di papan tulis di buku tulismu</w:t>
                  </w:r>
                  <w:r>
                    <w:rPr>
                      <w:rFonts w:ascii="Times New Roman" w:hAnsi="Times New Roman" w:cs="Times New Roman"/>
                      <w:sz w:val="24"/>
                      <w:szCs w:val="24"/>
                    </w:rPr>
                    <w:t>.</w:t>
                  </w:r>
                </w:p>
                <w:p w:rsidR="0004001A" w:rsidRPr="0004001A" w:rsidRDefault="0004001A" w:rsidP="0004001A">
                  <w:pPr>
                    <w:pStyle w:val="ListParagraph"/>
                    <w:numPr>
                      <w:ilvl w:val="0"/>
                      <w:numId w:val="10"/>
                    </w:numPr>
                    <w:spacing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Hitunglah luas </w:t>
                  </w:r>
                  <w:r w:rsidRPr="0004001A">
                    <w:sym w:font="Symbol" w:char="F044"/>
                  </w:r>
                  <w:r w:rsidRPr="0004001A">
                    <w:rPr>
                      <w:rFonts w:ascii="Times New Roman" w:hAnsi="Times New Roman" w:cs="Times New Roman"/>
                      <w:sz w:val="24"/>
                      <w:szCs w:val="24"/>
                    </w:rPr>
                    <w:t xml:space="preserve"> ABC</w:t>
                  </w:r>
                  <w:r>
                    <w:rPr>
                      <w:rFonts w:ascii="Times New Roman" w:hAnsi="Times New Roman" w:cs="Times New Roman"/>
                      <w:sz w:val="24"/>
                      <w:szCs w:val="24"/>
                    </w:rPr>
                    <w:t xml:space="preserve"> di buku tulismu.</w:t>
                  </w:r>
                </w:p>
              </w:txbxContent>
            </v:textbox>
          </v:rect>
        </w:pict>
      </w:r>
      <w:r w:rsidR="0004001A" w:rsidRPr="00592964">
        <w:t>Gambar di papan tulis</w:t>
      </w:r>
    </w:p>
    <w:p w:rsidR="0004001A" w:rsidRPr="00592964" w:rsidRDefault="0004001A" w:rsidP="0004001A">
      <w:pPr>
        <w:pStyle w:val="NormalWeb"/>
        <w:spacing w:line="360" w:lineRule="auto"/>
        <w:ind w:left="502"/>
        <w:jc w:val="both"/>
      </w:pPr>
    </w:p>
    <w:p w:rsidR="0004001A" w:rsidRPr="00592964" w:rsidRDefault="0004001A" w:rsidP="0004001A">
      <w:pPr>
        <w:pStyle w:val="NormalWeb"/>
        <w:spacing w:line="360" w:lineRule="auto"/>
        <w:ind w:left="502"/>
        <w:jc w:val="both"/>
      </w:pPr>
    </w:p>
    <w:p w:rsidR="0004001A" w:rsidRPr="00592964" w:rsidRDefault="0004001A" w:rsidP="0004001A">
      <w:pPr>
        <w:pStyle w:val="NormalWeb"/>
        <w:spacing w:line="360" w:lineRule="auto"/>
        <w:ind w:left="502"/>
        <w:jc w:val="both"/>
      </w:pPr>
    </w:p>
    <w:p w:rsidR="0004001A" w:rsidRPr="00592964" w:rsidRDefault="0004001A" w:rsidP="0004001A">
      <w:pPr>
        <w:pStyle w:val="NormalWeb"/>
        <w:spacing w:line="360" w:lineRule="auto"/>
        <w:ind w:left="1222" w:firstLine="218"/>
        <w:jc w:val="both"/>
      </w:pPr>
    </w:p>
    <w:p w:rsidR="0012010C" w:rsidRPr="00592964" w:rsidRDefault="0004001A" w:rsidP="00F479B6">
      <w:pPr>
        <w:pStyle w:val="NormalWeb"/>
        <w:spacing w:line="360" w:lineRule="auto"/>
        <w:ind w:left="567" w:firstLine="873"/>
        <w:jc w:val="both"/>
      </w:pPr>
      <w:r w:rsidRPr="00592964">
        <w:t>Begitu penulis selesai menuliskan soal di papan tulis, ada mahasisw</w:t>
      </w:r>
      <w:r w:rsidR="00A50D19" w:rsidRPr="00592964">
        <w:t>a</w:t>
      </w:r>
      <w:r w:rsidRPr="00592964">
        <w:t xml:space="preserve"> yang berkomentar soal salah, ada yang mengatakan soal tidak lengkap. Beberapa menit kemudian penulis berkeliling dan menemukan beberapa mahasiswa membuat penyelesaian dari soal yang </w:t>
      </w:r>
      <w:r w:rsidR="00A50D19" w:rsidRPr="00592964">
        <w:t xml:space="preserve">dibuat sendiri (menuliskan rumus luas </w:t>
      </w:r>
      <w:r w:rsidR="00A50D19" w:rsidRPr="00592964">
        <w:sym w:font="Symbol" w:char="F044"/>
      </w:r>
      <w:r w:rsidR="00A50D19" w:rsidRPr="00592964">
        <w:t xml:space="preserve"> ABC)</w:t>
      </w:r>
      <w:r w:rsidRPr="00592964">
        <w:t xml:space="preserve">. </w:t>
      </w:r>
      <w:r w:rsidR="0012010C" w:rsidRPr="00592964">
        <w:t xml:space="preserve">Dari pengalaman tersebut, penulis dapat menyimpulkan bahwa pembelajaran matematika yang dilaksanakan guru-guru di Indonesia menyajikan permasalahan-permasalahan yang </w:t>
      </w:r>
      <w:r w:rsidR="00A50D19" w:rsidRPr="00592964">
        <w:t>“</w:t>
      </w:r>
      <w:r w:rsidR="0012010C" w:rsidRPr="00592964">
        <w:t>standar</w:t>
      </w:r>
      <w:r w:rsidR="00A50D19" w:rsidRPr="00592964">
        <w:t>”</w:t>
      </w:r>
      <w:r w:rsidR="0012010C" w:rsidRPr="00592964">
        <w:t xml:space="preserve">.  </w:t>
      </w:r>
    </w:p>
    <w:p w:rsidR="0012010C" w:rsidRPr="00592964" w:rsidRDefault="00FD6FE3" w:rsidP="00F479B6">
      <w:pPr>
        <w:pStyle w:val="NormalWeb"/>
        <w:numPr>
          <w:ilvl w:val="0"/>
          <w:numId w:val="9"/>
        </w:numPr>
        <w:spacing w:line="360" w:lineRule="auto"/>
        <w:jc w:val="both"/>
      </w:pPr>
      <w:r>
        <w:rPr>
          <w:noProof/>
        </w:rPr>
        <w:pict>
          <v:group id="_x0000_s1043" style="position:absolute;left:0;text-align:left;margin-left:110.05pt;margin-top:133.7pt;width:132.45pt;height:146.8pt;z-index:251672576" coordorigin="3641,4808" coordsize="2649,2936">
            <v:rect id="_x0000_s1040" style="position:absolute;left:3641;top:5712;width:2649;height:1128"/>
            <v:oval id="_x0000_s1041" style="position:absolute;left:4279;top:4808;width:897;height:897"/>
            <v:oval id="_x0000_s1042" style="position:absolute;left:4519;top:6847;width:897;height:897"/>
          </v:group>
        </w:pict>
      </w:r>
      <w:r w:rsidR="0012010C" w:rsidRPr="00592964">
        <w:t>Kebenaran bahan ajar yang disajikan, sangat diperlukan. Sajian materi yang salah dapat menyebabkan si belajar  membenci matematika. Sebagai misal kesalahan yang terdapat d</w:t>
      </w:r>
      <w:r w:rsidR="00A50D19" w:rsidRPr="00592964">
        <w:t>a</w:t>
      </w:r>
      <w:r w:rsidR="0012010C" w:rsidRPr="00592964">
        <w:t xml:space="preserve">lam buku ajar yang beredar di Indonesia (mungkin di luar negeri juga) adalah sebagai berikut: </w:t>
      </w:r>
      <w:r w:rsidR="00A50D19" w:rsidRPr="00592964">
        <w:t>Kita t</w:t>
      </w:r>
      <w:r w:rsidR="0012010C" w:rsidRPr="00592964">
        <w:t xml:space="preserve">elah sepakat pengertian jaring-jaring dari benda ruang, apakah gambar di bawah ini merupakan </w:t>
      </w:r>
      <w:r w:rsidR="00A50D19" w:rsidRPr="00592964">
        <w:t>jar</w:t>
      </w:r>
      <w:r w:rsidR="0012010C" w:rsidRPr="00592964">
        <w:t xml:space="preserve">ing-jaring dari tabung?  (jari-jari lingkaran r, dan panjang persegi panjang adalah 2 </w:t>
      </w:r>
      <w:r w:rsidR="0012010C" w:rsidRPr="00592964">
        <w:sym w:font="Symbol" w:char="F070"/>
      </w:r>
      <w:r w:rsidR="0012010C" w:rsidRPr="00592964">
        <w:t>r)</w:t>
      </w:r>
    </w:p>
    <w:p w:rsidR="0012010C" w:rsidRPr="00592964" w:rsidRDefault="00FD6FE3" w:rsidP="0012010C">
      <w:pPr>
        <w:pStyle w:val="NormalWeb"/>
        <w:spacing w:line="360" w:lineRule="auto"/>
        <w:jc w:val="both"/>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0;text-align:left;margin-left:276.85pt;margin-top:25.5pt;width:70.9pt;height:101.7pt;z-index:251730944"/>
        </w:pict>
      </w:r>
    </w:p>
    <w:p w:rsidR="0012010C" w:rsidRPr="00592964" w:rsidRDefault="0012010C" w:rsidP="0012010C">
      <w:pPr>
        <w:pStyle w:val="NormalWeb"/>
        <w:spacing w:line="360" w:lineRule="auto"/>
        <w:jc w:val="both"/>
      </w:pPr>
    </w:p>
    <w:p w:rsidR="0012010C" w:rsidRPr="00592964" w:rsidRDefault="0012010C" w:rsidP="0012010C">
      <w:pPr>
        <w:pStyle w:val="NormalWeb"/>
        <w:spacing w:line="360" w:lineRule="auto"/>
        <w:jc w:val="both"/>
      </w:pPr>
    </w:p>
    <w:p w:rsidR="0012010C" w:rsidRPr="00592964" w:rsidRDefault="0012010C" w:rsidP="0012010C">
      <w:pPr>
        <w:pStyle w:val="NormalWeb"/>
        <w:spacing w:line="360" w:lineRule="auto"/>
        <w:jc w:val="both"/>
      </w:pPr>
    </w:p>
    <w:p w:rsidR="0012010C" w:rsidRPr="00592964" w:rsidRDefault="0012010C" w:rsidP="0012010C">
      <w:pPr>
        <w:pStyle w:val="NormalWeb"/>
        <w:spacing w:line="360" w:lineRule="auto"/>
        <w:jc w:val="both"/>
      </w:pPr>
    </w:p>
    <w:p w:rsidR="0012010C" w:rsidRPr="00592964" w:rsidRDefault="00FD6FE3" w:rsidP="003B29E3">
      <w:pPr>
        <w:pStyle w:val="NormalWeb"/>
        <w:spacing w:line="360" w:lineRule="auto"/>
        <w:ind w:left="426" w:hanging="426"/>
        <w:jc w:val="both"/>
      </w:pPr>
      <w:r>
        <w:rPr>
          <w:noProof/>
        </w:rPr>
        <w:lastRenderedPageBreak/>
        <w:pict>
          <v:group id="_x0000_s1053" style="position:absolute;left:0;text-align:left;margin-left:243.2pt;margin-top:75.05pt;width:210.95pt;height:125.8pt;z-index:251682816" coordorigin="6304,9896" coordsize="4219,2516">
            <v:rect id="_x0000_s1050" style="position:absolute;left:6977;top:10434;width:2649;height:1128" o:regroupid="2"/>
            <v:oval id="_x0000_s1051" style="position:absolute;left:9626;top:9896;width:897;height:897" o:regroupid="2"/>
            <v:oval id="_x0000_s1052" style="position:absolute;left:6304;top:11515;width:897;height:897" o:regroupid="2"/>
          </v:group>
        </w:pict>
      </w:r>
      <w:r>
        <w:rPr>
          <w:noProof/>
        </w:rPr>
        <w:pict>
          <v:group id="_x0000_s1048" style="position:absolute;left:0;text-align:left;margin-left:41.55pt;margin-top:63.05pt;width:177.3pt;height:128.5pt;z-index:251677696" coordorigin="2271,9656" coordsize="3546,2570">
            <v:rect id="_x0000_s1045" style="position:absolute;left:2271;top:10194;width:2649;height:1128" o:regroupid="1"/>
            <v:oval id="_x0000_s1046" style="position:absolute;left:4920;top:9656;width:897;height:897" o:regroupid="1"/>
            <v:oval id="_x0000_s1047" style="position:absolute;left:3149;top:11329;width:897;height:897" o:regroupid="1"/>
          </v:group>
        </w:pict>
      </w:r>
      <w:r w:rsidR="0012010C" w:rsidRPr="00592964">
        <w:tab/>
      </w:r>
      <w:r w:rsidR="0012010C" w:rsidRPr="00592964">
        <w:tab/>
      </w:r>
      <w:r w:rsidR="003B29E3" w:rsidRPr="00592964">
        <w:tab/>
      </w:r>
      <w:r w:rsidR="0012010C" w:rsidRPr="00592964">
        <w:t>Apabila kita tetap mengatakan bahwa gambar tersebut jaring-jaring tabung, apakah gambar berikut juga termasuk jaring-jaring tabung?. Ada berapa macamkan jaring-jaring tabung</w:t>
      </w:r>
      <w:r w:rsidR="00B86A50" w:rsidRPr="00592964">
        <w:t xml:space="preserve"> yang berbeda satu sama lain?.</w:t>
      </w:r>
    </w:p>
    <w:p w:rsidR="00B86A50" w:rsidRPr="00592964" w:rsidRDefault="00B86A50" w:rsidP="0012010C">
      <w:pPr>
        <w:pStyle w:val="NormalWeb"/>
        <w:spacing w:line="360" w:lineRule="auto"/>
        <w:jc w:val="both"/>
      </w:pPr>
    </w:p>
    <w:p w:rsidR="00B86A50" w:rsidRPr="00592964" w:rsidRDefault="00B86A50" w:rsidP="0012010C">
      <w:pPr>
        <w:pStyle w:val="NormalWeb"/>
        <w:spacing w:line="360" w:lineRule="auto"/>
        <w:jc w:val="both"/>
      </w:pPr>
    </w:p>
    <w:p w:rsidR="00B86A50" w:rsidRPr="00592964" w:rsidRDefault="00B86A50" w:rsidP="0012010C">
      <w:pPr>
        <w:pStyle w:val="NormalWeb"/>
        <w:spacing w:line="360" w:lineRule="auto"/>
        <w:jc w:val="both"/>
      </w:pPr>
    </w:p>
    <w:p w:rsidR="0004001A" w:rsidRPr="00592964" w:rsidRDefault="0004001A" w:rsidP="0004001A">
      <w:pPr>
        <w:pStyle w:val="NormalWeb"/>
        <w:spacing w:line="360" w:lineRule="auto"/>
        <w:ind w:left="502"/>
        <w:jc w:val="both"/>
      </w:pPr>
    </w:p>
    <w:p w:rsidR="00B86A50" w:rsidRPr="00592964" w:rsidRDefault="00FD6FE3" w:rsidP="001151EB">
      <w:pPr>
        <w:pStyle w:val="NormalWeb"/>
        <w:spacing w:line="360" w:lineRule="auto"/>
        <w:ind w:left="502"/>
        <w:jc w:val="both"/>
      </w:pPr>
      <w:r>
        <w:rPr>
          <w:noProof/>
        </w:rPr>
        <w:pict>
          <v:group id="_x0000_s1090" style="position:absolute;left:0;text-align:left;margin-left:89.3pt;margin-top:88.15pt;width:208.15pt;height:130pt;z-index:251729920" coordorigin="3226,3203" coordsize="4163,2600">
            <v:oval id="_x0000_s1087" style="position:absolute;left:6492;top:3203;width:897;height:897" o:regroupid="6"/>
            <v:oval id="_x0000_s1088" style="position:absolute;left:3226;top:4906;width:897;height:897" o:regroupid="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9" type="#_x0000_t7" style="position:absolute;left:3843;top:4116;width:3546;height:823"/>
          </v:group>
        </w:pict>
      </w:r>
      <w:r w:rsidR="00B86A50" w:rsidRPr="00592964">
        <w:tab/>
        <w:t xml:space="preserve">Masihkah berlaku pemotongan harus menurut rusuk, apakah </w:t>
      </w:r>
      <w:r w:rsidR="00A50D19" w:rsidRPr="00592964">
        <w:t>l</w:t>
      </w:r>
      <w:r w:rsidR="00B86A50" w:rsidRPr="00592964">
        <w:t>ebar persegi panjang berasal dari</w:t>
      </w:r>
      <w:r w:rsidR="00A50D19" w:rsidRPr="00592964">
        <w:t xml:space="preserve"> pengirisan benda dari karton menurut</w:t>
      </w:r>
      <w:r w:rsidR="00B86A50" w:rsidRPr="00592964">
        <w:t xml:space="preserve"> rusuk</w:t>
      </w:r>
      <w:r w:rsidR="00A50D19" w:rsidRPr="00592964">
        <w:t>nya</w:t>
      </w:r>
      <w:r w:rsidR="00B86A50" w:rsidRPr="00592964">
        <w:t xml:space="preserve">?. </w:t>
      </w:r>
      <w:r w:rsidR="003B29E3" w:rsidRPr="00592964">
        <w:t xml:space="preserve">Bagaimana jika gambar dua lingkaran dengan jari-jari r dan jajaran genjang yang salah satu sisinya 2 </w:t>
      </w:r>
      <w:r w:rsidR="003B29E3" w:rsidRPr="00592964">
        <w:sym w:font="Symbol" w:char="F070"/>
      </w:r>
      <w:r w:rsidR="003B29E3" w:rsidRPr="00592964">
        <w:t xml:space="preserve">r, apakah juga jarring-jaring tabung? </w:t>
      </w:r>
    </w:p>
    <w:p w:rsidR="00B86A50" w:rsidRPr="00592964" w:rsidRDefault="00B86A50" w:rsidP="001151EB">
      <w:pPr>
        <w:pStyle w:val="NormalWeb"/>
        <w:spacing w:line="360" w:lineRule="auto"/>
        <w:ind w:left="502"/>
        <w:jc w:val="both"/>
      </w:pPr>
    </w:p>
    <w:p w:rsidR="00A50D19" w:rsidRPr="00592964" w:rsidRDefault="00A50D19" w:rsidP="001151EB">
      <w:pPr>
        <w:pStyle w:val="NormalWeb"/>
        <w:spacing w:line="360" w:lineRule="auto"/>
        <w:ind w:left="502"/>
        <w:jc w:val="both"/>
      </w:pPr>
    </w:p>
    <w:p w:rsidR="00A50D19" w:rsidRPr="00592964" w:rsidRDefault="00A50D19" w:rsidP="001151EB">
      <w:pPr>
        <w:pStyle w:val="NormalWeb"/>
        <w:spacing w:line="360" w:lineRule="auto"/>
        <w:ind w:left="502"/>
        <w:jc w:val="both"/>
      </w:pPr>
    </w:p>
    <w:p w:rsidR="00A50D19" w:rsidRPr="00592964" w:rsidRDefault="00A50D19" w:rsidP="001151EB">
      <w:pPr>
        <w:pStyle w:val="NormalWeb"/>
        <w:spacing w:line="360" w:lineRule="auto"/>
        <w:ind w:left="502"/>
        <w:jc w:val="both"/>
      </w:pPr>
    </w:p>
    <w:p w:rsidR="001151EB" w:rsidRPr="00592964" w:rsidRDefault="00FD6FE3" w:rsidP="001151EB">
      <w:pPr>
        <w:pStyle w:val="NormalWeb"/>
        <w:spacing w:line="360" w:lineRule="auto"/>
        <w:ind w:left="502"/>
        <w:jc w:val="both"/>
      </w:pPr>
      <w:r>
        <w:rPr>
          <w:noProof/>
        </w:rPr>
        <w:pict>
          <v:group id="_x0000_s1067" style="position:absolute;left:0;text-align:left;margin-left:91.5pt;margin-top:46.3pt;width:154.1pt;height:115.85pt;z-index:251703296" coordorigin="3242,2738" coordsize="3082,2317">
            <v:rect id="_x0000_s1062" style="position:absolute;left:4015;top:2738;width:386;height:771" o:regroupid="3"/>
            <v:group id="_x0000_s1066" style="position:absolute;left:3242;top:2750;width:3082;height:2305" coordorigin="3242,2750" coordsize="3082,2305">
              <v:rect id="_x0000_s1057" style="position:absolute;left:4013;top:3512;width:771;height:771" o:regroupid="3"/>
              <v:rect id="_x0000_s1058" style="position:absolute;left:5553;top:2750;width:386;height:771" o:regroupid="3"/>
              <v:rect id="_x0000_s1059" style="position:absolute;left:5553;top:3512;width:771;height:771" o:regroupid="3"/>
              <v:rect id="_x0000_s1060" style="position:absolute;left:3242;top:3512;width:771;height:771" o:regroupid="3"/>
              <v:rect id="_x0000_s1061" style="position:absolute;left:4784;top:3512;width:771;height:771" o:regroupid="3"/>
              <v:rect id="_x0000_s1064" style="position:absolute;left:4014;top:4284;width:771;height:771" o:regroupid="3"/>
            </v:group>
          </v:group>
        </w:pict>
      </w:r>
      <w:r w:rsidR="00A50D19" w:rsidRPr="00592964">
        <w:t xml:space="preserve">Jika kalimat yang kita gunakan untuk mendefiniskan </w:t>
      </w:r>
      <w:r w:rsidR="00F479B6" w:rsidRPr="00592964">
        <w:t>jari</w:t>
      </w:r>
      <w:r w:rsidR="00A50D19" w:rsidRPr="00592964">
        <w:t xml:space="preserve">ng-jaring tidak akurat, selanjutnya akan </w:t>
      </w:r>
      <w:r w:rsidR="00B86A50" w:rsidRPr="00592964">
        <w:t xml:space="preserve">terjadi </w:t>
      </w:r>
      <w:r w:rsidR="00A50D19" w:rsidRPr="00592964">
        <w:t>gambar berikut juga merupakan jaring-jaring kubus.</w:t>
      </w:r>
    </w:p>
    <w:p w:rsidR="00B86A50" w:rsidRPr="00592964" w:rsidRDefault="00B86A50" w:rsidP="001151EB">
      <w:pPr>
        <w:pStyle w:val="NormalWeb"/>
        <w:spacing w:line="360" w:lineRule="auto"/>
        <w:ind w:left="502"/>
        <w:jc w:val="both"/>
      </w:pPr>
    </w:p>
    <w:p w:rsidR="00B86A50" w:rsidRPr="00592964" w:rsidRDefault="00B86A50" w:rsidP="001151EB">
      <w:pPr>
        <w:pStyle w:val="NormalWeb"/>
        <w:spacing w:line="360" w:lineRule="auto"/>
        <w:ind w:left="502"/>
        <w:jc w:val="both"/>
      </w:pPr>
    </w:p>
    <w:p w:rsidR="00B86A50" w:rsidRPr="00592964" w:rsidRDefault="00B86A50" w:rsidP="001151EB">
      <w:pPr>
        <w:pStyle w:val="NormalWeb"/>
        <w:spacing w:line="360" w:lineRule="auto"/>
        <w:ind w:left="502"/>
        <w:jc w:val="both"/>
      </w:pPr>
    </w:p>
    <w:p w:rsidR="00B86A50" w:rsidRPr="00592964" w:rsidRDefault="00B86A50" w:rsidP="001151EB">
      <w:pPr>
        <w:pStyle w:val="NormalWeb"/>
        <w:spacing w:line="360" w:lineRule="auto"/>
        <w:ind w:left="502"/>
        <w:jc w:val="both"/>
      </w:pPr>
    </w:p>
    <w:p w:rsidR="001D438B" w:rsidRPr="00592964" w:rsidRDefault="003B29E3" w:rsidP="003B29E3">
      <w:pPr>
        <w:pStyle w:val="NormalWeb"/>
        <w:numPr>
          <w:ilvl w:val="0"/>
          <w:numId w:val="9"/>
        </w:numPr>
        <w:spacing w:line="360" w:lineRule="auto"/>
        <w:jc w:val="both"/>
      </w:pPr>
      <w:r w:rsidRPr="00592964">
        <w:lastRenderedPageBreak/>
        <w:t xml:space="preserve">Pemanfaatan Teknologi informasi, sangat diperlukan untuk menyelesaikan permasalahan dalam pembelajaran </w:t>
      </w:r>
      <w:r w:rsidR="001D438B" w:rsidRPr="00592964">
        <w:t xml:space="preserve">bahan </w:t>
      </w:r>
      <w:r w:rsidRPr="00592964">
        <w:t>ajar. Keberadaan berbagai macam soft ware sangat memungkinkan bagi kita untuk mempersi</w:t>
      </w:r>
      <w:r w:rsidR="001D438B" w:rsidRPr="00592964">
        <w:t>a</w:t>
      </w:r>
      <w:r w:rsidRPr="00592964">
        <w:t xml:space="preserve">pkan </w:t>
      </w:r>
      <w:r w:rsidR="001D438B" w:rsidRPr="00592964">
        <w:t>bahan ajar, sebagai misal program standar Microsoft Office Excel saja banyak memberikan kemudahan dalam olah data, misal untuk menghitung deskripsi</w:t>
      </w:r>
      <w:r w:rsidR="00A50D19" w:rsidRPr="00592964">
        <w:t xml:space="preserve"> suatu</w:t>
      </w:r>
      <w:r w:rsidR="001D438B" w:rsidRPr="00592964">
        <w:t xml:space="preserve"> data, menentukan korelasi, regresi dan sebagainya. Belum lagi program untuk melukis benda-benda di ruang dimensi 3 (Correl draw), Macro flash untuk menyajikan bahan ajar dalam media interaktif.</w:t>
      </w:r>
    </w:p>
    <w:p w:rsidR="001D438B" w:rsidRPr="00592964" w:rsidRDefault="001D438B" w:rsidP="001D438B">
      <w:pPr>
        <w:pStyle w:val="NormalWeb"/>
        <w:numPr>
          <w:ilvl w:val="0"/>
          <w:numId w:val="9"/>
        </w:numPr>
        <w:spacing w:line="360" w:lineRule="auto"/>
        <w:jc w:val="both"/>
      </w:pPr>
      <w:r w:rsidRPr="00592964">
        <w:t>Sajian bahan ajar</w:t>
      </w:r>
      <w:r w:rsidR="00B149ED" w:rsidRPr="00592964">
        <w:t xml:space="preserve"> </w:t>
      </w:r>
      <w:r w:rsidRPr="00592964">
        <w:t>menggunakan pendekatan open ended</w:t>
      </w:r>
      <w:r w:rsidR="00A50D19" w:rsidRPr="00592964">
        <w:t xml:space="preserve"> merupakan suatu tuntutan untuk mendidik siswa berpikir kreatif</w:t>
      </w:r>
      <w:r w:rsidRPr="00592964">
        <w:t xml:space="preserve">, </w:t>
      </w:r>
      <w:r w:rsidR="00B149ED" w:rsidRPr="00592964">
        <w:t xml:space="preserve">kebiasaan guru untuk menggunakan closed ended memang memudahkan dalam memonitor dan mengevaluasi hasil pekerjaan siswa. </w:t>
      </w:r>
      <w:r w:rsidR="00EC7A8D" w:rsidRPr="00592964">
        <w:t>Pada pendekatan open ended, s</w:t>
      </w:r>
      <w:r w:rsidR="00A50D19" w:rsidRPr="00592964">
        <w:t>ebagai misal dalam menyusun bahan ajar materi persamaan garis melalui dua titik</w:t>
      </w:r>
      <w:r w:rsidR="00EC7A8D" w:rsidRPr="00592964">
        <w:t xml:space="preserve">, akan lebih baik siswa hanya diberikan arahan untuk memilih pasangan dua titik dengan absis dan ordinat bilangan bulat dengan alternative keduanya di kwadran I, atau kwadran II, atau kwadran III, atau kwadran IV, atau dua kwadrant yang berbeda, atau keduanya </w:t>
      </w:r>
      <w:r w:rsidR="004D0124" w:rsidRPr="00592964">
        <w:t xml:space="preserve">masing-masing </w:t>
      </w:r>
      <w:r w:rsidR="00EC7A8D" w:rsidRPr="00592964">
        <w:t>pada sumbu x dan sumbu y, dan alternative yang lain. Cara-cara seperti ini dapat digunakan guru untuk memonitor apakah siswa dapat bekerja mandiri atau mencontoh pekerjaan siswa yang lain.</w:t>
      </w:r>
      <w:r w:rsidR="00A50D19" w:rsidRPr="00592964">
        <w:t xml:space="preserve"> </w:t>
      </w:r>
    </w:p>
    <w:p w:rsidR="007100BB" w:rsidRPr="00592964" w:rsidRDefault="00EC7A8D" w:rsidP="001D438B">
      <w:pPr>
        <w:pStyle w:val="NormalWeb"/>
        <w:numPr>
          <w:ilvl w:val="0"/>
          <w:numId w:val="9"/>
        </w:numPr>
        <w:spacing w:line="360" w:lineRule="auto"/>
        <w:jc w:val="both"/>
      </w:pPr>
      <w:r w:rsidRPr="00592964">
        <w:t xml:space="preserve">Pergeseran peran guru dari nara sumber menjadi fasilitator dalam pembelajaran menuntut adanya model-model pembelajaran yang menunjang. Demikian pula realita siswa setelah lulus dan memasuki kehidupan bermasyarakat </w:t>
      </w:r>
      <w:r w:rsidR="00494331" w:rsidRPr="00592964">
        <w:t>tidak lepas dari ketergantungan dengan sesama anggota masyarakat yang lain. Oleh karena itu diperlukan masyarakat belajar (</w:t>
      </w:r>
      <w:r w:rsidR="00494331" w:rsidRPr="00592964">
        <w:rPr>
          <w:i/>
        </w:rPr>
        <w:t>learning community</w:t>
      </w:r>
      <w:r w:rsidR="00494331" w:rsidRPr="00592964">
        <w:t>) yang menjembatani siswa untuk berlatih bekerja dalam kelompok. Beberapa keuntungan siswa belajar dalam kelompo</w:t>
      </w:r>
      <w:r w:rsidR="004D0124" w:rsidRPr="00592964">
        <w:t>k</w:t>
      </w:r>
      <w:r w:rsidR="00494331" w:rsidRPr="00592964">
        <w:t>, yaitu: a. adanya</w:t>
      </w:r>
      <w:r w:rsidR="004D0124" w:rsidRPr="00592964">
        <w:t xml:space="preserve"> rasa</w:t>
      </w:r>
      <w:r w:rsidR="00494331" w:rsidRPr="00592964">
        <w:t xml:space="preserve"> saling menghargai, b. keberanian  mengutarakan pendapat, c. saling  membantu dalam menyelesaikan tugas yang diberikan oleh guru</w:t>
      </w:r>
      <w:r w:rsidR="004D0124" w:rsidRPr="00592964">
        <w:t xml:space="preserve">, dll. </w:t>
      </w:r>
      <w:r w:rsidR="00494331" w:rsidRPr="00592964">
        <w:t xml:space="preserve">Model pembelajaran kelompok selanjutnya dikembangkan oleh Slavin yang dinamakan </w:t>
      </w:r>
      <w:r w:rsidR="00494331" w:rsidRPr="00592964">
        <w:rPr>
          <w:i/>
        </w:rPr>
        <w:t>Cooperatif Learning</w:t>
      </w:r>
      <w:r w:rsidR="00494331" w:rsidRPr="00592964">
        <w:t xml:space="preserve"> dengan berbagai typenya.  </w:t>
      </w:r>
      <w:r w:rsidR="007100BB" w:rsidRPr="00592964">
        <w:t xml:space="preserve">Berkaitan dengan model pembelajaran </w:t>
      </w:r>
      <w:r w:rsidR="007100BB" w:rsidRPr="00592964">
        <w:rPr>
          <w:i/>
        </w:rPr>
        <w:t>Cooperatif Learning</w:t>
      </w:r>
      <w:r w:rsidR="007100BB" w:rsidRPr="00592964">
        <w:t xml:space="preserve">, tidak mudah bagi guru untuk mengembangkan </w:t>
      </w:r>
      <w:r w:rsidR="004D0124" w:rsidRPr="00592964">
        <w:t>bahan</w:t>
      </w:r>
      <w:r w:rsidR="007100BB" w:rsidRPr="00592964">
        <w:t xml:space="preserve"> ajar, penyusunan tugas untuk dikerjakan secara individu lebih mudah daripada penyusunan tugas yang harus dikerjakan oleh kelompok.</w:t>
      </w:r>
    </w:p>
    <w:p w:rsidR="00C52B0E" w:rsidRPr="00592964" w:rsidRDefault="007100BB" w:rsidP="002F29A8">
      <w:pPr>
        <w:pStyle w:val="NormalWeb"/>
        <w:numPr>
          <w:ilvl w:val="0"/>
          <w:numId w:val="9"/>
        </w:numPr>
        <w:spacing w:before="0" w:beforeAutospacing="0" w:after="0" w:afterAutospacing="0" w:line="360" w:lineRule="auto"/>
        <w:jc w:val="both"/>
      </w:pPr>
      <w:r w:rsidRPr="00592964">
        <w:lastRenderedPageBreak/>
        <w:t>Bahan ajar kontekstual artinya materi yang dipelajari siswa harus terkait dengan kehidupan riil, jika terjadi demikian siswa akan dapat melihat manfaat matematika dalam kehidupan. Di samping kontekstual, bahan ajar harus realistik, kontekstual dan realistik merupakan dua hal yang harus dipenuhi. Beberapa minggu yang lalu penulis mendengarkan berita dari TV, bahwa pen</w:t>
      </w:r>
      <w:r w:rsidR="001574E3" w:rsidRPr="00592964">
        <w:t>e</w:t>
      </w:r>
      <w:r w:rsidRPr="00592964">
        <w:t xml:space="preserve">liti dari LAPAN (wanita) mengemukakan hasil penelitiannya bahwa penyebab memanasnya bumi pada akhir-akhir ini disebabkan </w:t>
      </w:r>
      <w:r w:rsidR="00C52B0E" w:rsidRPr="00592964">
        <w:t>oleh dua hal, yaitu: a. matahari mendekati bumi sejauh 5 m, dan b. adanya badai di matahari yang materialnya sampai di bumi. Bagi orang awam hal tersebut langsung dipercayai, karena ketidak tahuannya. Tetapi bagi kita terdapat kesalahan yang fatal hasil penelitian tersebut. Kesalahan pertama teori bahwa matahari sebagai pusat tata surya sudah tidak berlaku lagi (bukan matahari yang mendekati bumi, tetapi bumi yang mendekati matahari). Andaikan pendapat tersebut benar, apa artinya pendekatan sejauh 5 m dibandingkan jarak bumi dengan matahari, dan bagaimana mengukur pendekatan 5 meter, dari lintasan bumi mengelilingi matahari berbentuk ellips?. Kesalahan kedua, badai di matahari itu selalu terjadi oleh karena matahari terdiri dari awan panas yang selalu bergerak mengitari intinya. Kejadian tersebut menunjukkan kejadian kontekstual tetapi tidak realistik. Silahkan untuk mencari permasalahan yang terkait matematika yang realistik tetapi tidak kontektual.</w:t>
      </w:r>
    </w:p>
    <w:p w:rsidR="00C52B0E" w:rsidRPr="00592964" w:rsidRDefault="00C52B0E" w:rsidP="002F29A8">
      <w:pPr>
        <w:pStyle w:val="NormalWeb"/>
        <w:spacing w:before="0" w:beforeAutospacing="0" w:after="0" w:afterAutospacing="0" w:line="360" w:lineRule="auto"/>
        <w:ind w:left="502" w:firstLine="774"/>
        <w:jc w:val="both"/>
      </w:pPr>
      <w:r w:rsidRPr="00592964">
        <w:t xml:space="preserve">Bagaimanakah sajian bahan ajar Matematika di sekolah di Negara </w:t>
      </w:r>
      <w:r w:rsidR="002F29A8" w:rsidRPr="00592964">
        <w:t>OECD?</w:t>
      </w:r>
      <w:r w:rsidRPr="00592964">
        <w:t xml:space="preserve"> </w:t>
      </w:r>
    </w:p>
    <w:p w:rsidR="002F29A8" w:rsidRPr="00592964" w:rsidRDefault="002F29A8" w:rsidP="002F29A8">
      <w:pPr>
        <w:pStyle w:val="NormalWeb"/>
        <w:spacing w:before="0" w:beforeAutospacing="0" w:after="0" w:afterAutospacing="0" w:line="360" w:lineRule="auto"/>
        <w:ind w:left="502" w:firstLine="774"/>
        <w:jc w:val="both"/>
      </w:pPr>
      <w:r w:rsidRPr="00592964">
        <w:t>Berikut ini penulis memaparkan salah satu Chapter dari Buku Matematika terbitan Australia, yang disusun oleh Ganderton dan Mc Leod:</w:t>
      </w:r>
    </w:p>
    <w:p w:rsidR="002F29A8" w:rsidRPr="00592964" w:rsidRDefault="002F29A8" w:rsidP="002F29A8">
      <w:pPr>
        <w:pStyle w:val="NormalWeb"/>
        <w:spacing w:before="0" w:beforeAutospacing="0" w:after="0" w:afterAutospacing="0" w:line="360" w:lineRule="auto"/>
        <w:ind w:left="502" w:firstLine="65"/>
        <w:jc w:val="both"/>
      </w:pPr>
      <w:r w:rsidRPr="00592964">
        <w:t>Chapter 5 Positive and Negative numbers</w:t>
      </w:r>
    </w:p>
    <w:tbl>
      <w:tblPr>
        <w:tblStyle w:val="TableGrid"/>
        <w:tblW w:w="85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253"/>
      </w:tblGrid>
      <w:tr w:rsidR="002F29A8" w:rsidRPr="00592964" w:rsidTr="003B483B">
        <w:tc>
          <w:tcPr>
            <w:tcW w:w="4253" w:type="dxa"/>
          </w:tcPr>
          <w:p w:rsidR="002F29A8" w:rsidRPr="00592964" w:rsidRDefault="002F29A8" w:rsidP="002F29A8">
            <w:pPr>
              <w:pStyle w:val="NormalWeb"/>
              <w:spacing w:before="0" w:beforeAutospacing="0" w:after="0" w:afterAutospacing="0" w:line="360" w:lineRule="auto"/>
              <w:jc w:val="both"/>
            </w:pPr>
            <w:r w:rsidRPr="00592964">
              <w:t>Chapter Story</w:t>
            </w:r>
          </w:p>
        </w:tc>
        <w:tc>
          <w:tcPr>
            <w:tcW w:w="4253" w:type="dxa"/>
          </w:tcPr>
          <w:p w:rsidR="002F29A8" w:rsidRPr="00592964" w:rsidRDefault="002F29A8" w:rsidP="002F29A8">
            <w:pPr>
              <w:pStyle w:val="NormalWeb"/>
              <w:spacing w:before="0" w:beforeAutospacing="0" w:after="0" w:afterAutospacing="0" w:line="360" w:lineRule="auto"/>
              <w:jc w:val="both"/>
            </w:pPr>
            <w:r w:rsidRPr="00592964">
              <w:t>Diophantus</w:t>
            </w:r>
          </w:p>
        </w:tc>
      </w:tr>
      <w:tr w:rsidR="002F29A8" w:rsidRPr="00592964" w:rsidTr="003B483B">
        <w:tc>
          <w:tcPr>
            <w:tcW w:w="4253" w:type="dxa"/>
          </w:tcPr>
          <w:p w:rsidR="002F29A8" w:rsidRPr="00592964" w:rsidRDefault="002F29A8" w:rsidP="002F29A8">
            <w:pPr>
              <w:pStyle w:val="NormalWeb"/>
              <w:spacing w:before="0" w:beforeAutospacing="0" w:after="0" w:afterAutospacing="0" w:line="360" w:lineRule="auto"/>
              <w:ind w:left="207" w:hanging="207"/>
              <w:jc w:val="both"/>
            </w:pPr>
            <w:r w:rsidRPr="00592964">
              <w:t>Exercise 5A</w:t>
            </w:r>
          </w:p>
        </w:tc>
        <w:tc>
          <w:tcPr>
            <w:tcW w:w="4253" w:type="dxa"/>
          </w:tcPr>
          <w:p w:rsidR="002F29A8" w:rsidRPr="00592964" w:rsidRDefault="002F29A8" w:rsidP="002F29A8">
            <w:pPr>
              <w:pStyle w:val="NormalWeb"/>
              <w:spacing w:before="0" w:beforeAutospacing="0" w:after="0" w:afterAutospacing="0" w:line="360" w:lineRule="auto"/>
              <w:jc w:val="both"/>
            </w:pPr>
            <w:r w:rsidRPr="00592964">
              <w:t>Directed number</w:t>
            </w:r>
          </w:p>
        </w:tc>
      </w:tr>
      <w:tr w:rsidR="009D24AF" w:rsidRPr="00592964" w:rsidTr="003B483B">
        <w:tc>
          <w:tcPr>
            <w:tcW w:w="4253" w:type="dxa"/>
          </w:tcPr>
          <w:p w:rsidR="009D24AF" w:rsidRPr="00592964" w:rsidRDefault="009D24AF" w:rsidP="009D24AF">
            <w:pPr>
              <w:pStyle w:val="NormalWeb"/>
              <w:spacing w:before="0" w:beforeAutospacing="0" w:after="0" w:afterAutospacing="0" w:line="360" w:lineRule="auto"/>
              <w:ind w:left="207" w:hanging="207"/>
              <w:jc w:val="both"/>
            </w:pPr>
            <w:r w:rsidRPr="00592964">
              <w:t>Exercise 5B</w:t>
            </w:r>
          </w:p>
        </w:tc>
        <w:tc>
          <w:tcPr>
            <w:tcW w:w="4253" w:type="dxa"/>
          </w:tcPr>
          <w:p w:rsidR="009D24AF" w:rsidRPr="00592964" w:rsidRDefault="009D24AF" w:rsidP="009D24AF">
            <w:pPr>
              <w:pStyle w:val="NormalWeb"/>
              <w:spacing w:before="0" w:beforeAutospacing="0" w:after="0" w:afterAutospacing="0" w:line="360" w:lineRule="auto"/>
              <w:jc w:val="both"/>
            </w:pPr>
            <w:r w:rsidRPr="00592964">
              <w:t>Addition of Integers</w:t>
            </w:r>
          </w:p>
        </w:tc>
      </w:tr>
      <w:tr w:rsidR="009D24AF" w:rsidRPr="00592964" w:rsidTr="003B483B">
        <w:tc>
          <w:tcPr>
            <w:tcW w:w="4253" w:type="dxa"/>
          </w:tcPr>
          <w:p w:rsidR="009D24AF" w:rsidRPr="00592964" w:rsidRDefault="009D24AF" w:rsidP="009D24AF">
            <w:pPr>
              <w:pStyle w:val="NormalWeb"/>
              <w:spacing w:before="0" w:beforeAutospacing="0" w:after="0" w:afterAutospacing="0" w:line="360" w:lineRule="auto"/>
              <w:ind w:left="207" w:hanging="207"/>
              <w:jc w:val="both"/>
            </w:pPr>
            <w:r w:rsidRPr="00592964">
              <w:t>Exercise 5C</w:t>
            </w:r>
          </w:p>
        </w:tc>
        <w:tc>
          <w:tcPr>
            <w:tcW w:w="4253" w:type="dxa"/>
          </w:tcPr>
          <w:p w:rsidR="009D24AF" w:rsidRPr="00592964" w:rsidRDefault="009D24AF" w:rsidP="00C8070F">
            <w:pPr>
              <w:pStyle w:val="NormalWeb"/>
              <w:spacing w:before="0" w:beforeAutospacing="0" w:after="0" w:afterAutospacing="0" w:line="360" w:lineRule="auto"/>
              <w:jc w:val="both"/>
            </w:pPr>
            <w:r w:rsidRPr="00592964">
              <w:t>Substraction of Integers</w:t>
            </w:r>
          </w:p>
        </w:tc>
      </w:tr>
      <w:tr w:rsidR="009D24AF" w:rsidRPr="00592964" w:rsidTr="003B483B">
        <w:tc>
          <w:tcPr>
            <w:tcW w:w="4253" w:type="dxa"/>
          </w:tcPr>
          <w:p w:rsidR="009D24AF" w:rsidRPr="00592964" w:rsidRDefault="009D24AF" w:rsidP="009D24AF">
            <w:pPr>
              <w:pStyle w:val="NormalWeb"/>
              <w:spacing w:before="0" w:beforeAutospacing="0" w:after="0" w:afterAutospacing="0" w:line="360" w:lineRule="auto"/>
              <w:ind w:left="207" w:hanging="207"/>
              <w:jc w:val="both"/>
            </w:pPr>
            <w:r w:rsidRPr="00592964">
              <w:t>Exercise 5D</w:t>
            </w:r>
          </w:p>
        </w:tc>
        <w:tc>
          <w:tcPr>
            <w:tcW w:w="4253" w:type="dxa"/>
          </w:tcPr>
          <w:p w:rsidR="009D24AF" w:rsidRPr="00592964" w:rsidRDefault="00062B59" w:rsidP="00C8070F">
            <w:pPr>
              <w:pStyle w:val="NormalWeb"/>
              <w:spacing w:before="0" w:beforeAutospacing="0" w:after="0" w:afterAutospacing="0" w:line="360" w:lineRule="auto"/>
              <w:jc w:val="both"/>
            </w:pPr>
            <w:r w:rsidRPr="00592964">
              <w:t>Multiplication and division of integers</w:t>
            </w:r>
          </w:p>
        </w:tc>
      </w:tr>
      <w:tr w:rsidR="00062B59" w:rsidRPr="00592964" w:rsidTr="003B483B">
        <w:tc>
          <w:tcPr>
            <w:tcW w:w="4253" w:type="dxa"/>
          </w:tcPr>
          <w:p w:rsidR="00062B59" w:rsidRPr="00592964" w:rsidRDefault="00062B59" w:rsidP="00C8070F">
            <w:pPr>
              <w:pStyle w:val="NormalWeb"/>
              <w:spacing w:before="0" w:beforeAutospacing="0" w:after="0" w:afterAutospacing="0" w:line="360" w:lineRule="auto"/>
              <w:ind w:left="207" w:hanging="207"/>
              <w:jc w:val="both"/>
            </w:pPr>
            <w:r w:rsidRPr="00592964">
              <w:t>CSF Learning Activity</w:t>
            </w:r>
          </w:p>
        </w:tc>
        <w:tc>
          <w:tcPr>
            <w:tcW w:w="4253" w:type="dxa"/>
          </w:tcPr>
          <w:p w:rsidR="00062B59" w:rsidRPr="00592964" w:rsidRDefault="00062B59" w:rsidP="00062B59">
            <w:pPr>
              <w:pStyle w:val="NormalWeb"/>
              <w:spacing w:before="0" w:beforeAutospacing="0" w:after="0" w:afterAutospacing="0" w:line="360" w:lineRule="auto"/>
              <w:jc w:val="both"/>
            </w:pPr>
            <w:r w:rsidRPr="00592964">
              <w:t>Multiplication of directed numbers</w:t>
            </w:r>
          </w:p>
        </w:tc>
      </w:tr>
      <w:tr w:rsidR="00062B59" w:rsidRPr="00592964" w:rsidTr="003B483B">
        <w:tc>
          <w:tcPr>
            <w:tcW w:w="4253" w:type="dxa"/>
          </w:tcPr>
          <w:p w:rsidR="00062B59" w:rsidRPr="00592964" w:rsidRDefault="00062B59" w:rsidP="009D24AF">
            <w:pPr>
              <w:pStyle w:val="NormalWeb"/>
              <w:spacing w:before="0" w:beforeAutospacing="0" w:after="0" w:afterAutospacing="0" w:line="360" w:lineRule="auto"/>
              <w:ind w:left="207" w:hanging="207"/>
              <w:jc w:val="both"/>
            </w:pPr>
            <w:r w:rsidRPr="00592964">
              <w:t>Exercise 5E</w:t>
            </w:r>
          </w:p>
        </w:tc>
        <w:tc>
          <w:tcPr>
            <w:tcW w:w="4253" w:type="dxa"/>
          </w:tcPr>
          <w:p w:rsidR="00062B59" w:rsidRPr="00592964" w:rsidRDefault="00062B59" w:rsidP="00C8070F">
            <w:pPr>
              <w:pStyle w:val="NormalWeb"/>
              <w:spacing w:before="0" w:beforeAutospacing="0" w:after="0" w:afterAutospacing="0" w:line="360" w:lineRule="auto"/>
              <w:jc w:val="both"/>
            </w:pPr>
            <w:r w:rsidRPr="00592964">
              <w:t>Directed numbers on the number line</w:t>
            </w:r>
          </w:p>
        </w:tc>
      </w:tr>
      <w:tr w:rsidR="00062B59" w:rsidRPr="00592964" w:rsidTr="003B483B">
        <w:tc>
          <w:tcPr>
            <w:tcW w:w="4253" w:type="dxa"/>
          </w:tcPr>
          <w:p w:rsidR="00062B59" w:rsidRPr="00592964" w:rsidRDefault="00062B59" w:rsidP="009D24AF">
            <w:pPr>
              <w:pStyle w:val="NormalWeb"/>
              <w:spacing w:before="0" w:beforeAutospacing="0" w:after="0" w:afterAutospacing="0" w:line="360" w:lineRule="auto"/>
              <w:ind w:left="207" w:hanging="207"/>
              <w:jc w:val="both"/>
            </w:pPr>
            <w:r w:rsidRPr="00592964">
              <w:t>Exercise 5F</w:t>
            </w:r>
          </w:p>
        </w:tc>
        <w:tc>
          <w:tcPr>
            <w:tcW w:w="4253" w:type="dxa"/>
          </w:tcPr>
          <w:p w:rsidR="00062B59" w:rsidRPr="00592964" w:rsidRDefault="00062B59" w:rsidP="00C8070F">
            <w:pPr>
              <w:pStyle w:val="NormalWeb"/>
              <w:spacing w:before="0" w:beforeAutospacing="0" w:after="0" w:afterAutospacing="0" w:line="360" w:lineRule="auto"/>
              <w:jc w:val="both"/>
            </w:pPr>
            <w:r w:rsidRPr="00592964">
              <w:t>Order of operations</w:t>
            </w:r>
          </w:p>
        </w:tc>
      </w:tr>
      <w:tr w:rsidR="00062B59" w:rsidRPr="00592964" w:rsidTr="003B483B">
        <w:tc>
          <w:tcPr>
            <w:tcW w:w="4253" w:type="dxa"/>
          </w:tcPr>
          <w:p w:rsidR="00062B59" w:rsidRPr="00592964" w:rsidRDefault="00062B59" w:rsidP="00C8070F">
            <w:pPr>
              <w:pStyle w:val="NormalWeb"/>
              <w:spacing w:before="0" w:beforeAutospacing="0" w:after="0" w:afterAutospacing="0" w:line="360" w:lineRule="auto"/>
              <w:ind w:left="207" w:hanging="207"/>
              <w:jc w:val="both"/>
            </w:pPr>
            <w:r w:rsidRPr="00592964">
              <w:t>Diagnostic test 5</w:t>
            </w:r>
          </w:p>
        </w:tc>
        <w:tc>
          <w:tcPr>
            <w:tcW w:w="4253" w:type="dxa"/>
          </w:tcPr>
          <w:p w:rsidR="00062B59" w:rsidRPr="00592964" w:rsidRDefault="00062B59" w:rsidP="00C8070F">
            <w:pPr>
              <w:pStyle w:val="NormalWeb"/>
              <w:spacing w:before="0" w:beforeAutospacing="0" w:after="0" w:afterAutospacing="0" w:line="360" w:lineRule="auto"/>
              <w:jc w:val="both"/>
            </w:pP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t>Investigation Section</w:t>
            </w:r>
          </w:p>
        </w:tc>
        <w:tc>
          <w:tcPr>
            <w:tcW w:w="4253" w:type="dxa"/>
          </w:tcPr>
          <w:p w:rsidR="00062B59" w:rsidRPr="00592964" w:rsidRDefault="00062B59" w:rsidP="00062B59">
            <w:pPr>
              <w:pStyle w:val="NormalWeb"/>
              <w:spacing w:before="0" w:beforeAutospacing="0" w:after="0" w:afterAutospacing="0" w:line="360" w:lineRule="auto"/>
              <w:ind w:left="207" w:hanging="207"/>
              <w:jc w:val="both"/>
            </w:pPr>
            <w:r w:rsidRPr="00592964">
              <w:t>Chess: Knigthly visit</w:t>
            </w: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lastRenderedPageBreak/>
              <w:t>Construction section</w:t>
            </w:r>
          </w:p>
        </w:tc>
        <w:tc>
          <w:tcPr>
            <w:tcW w:w="4253" w:type="dxa"/>
          </w:tcPr>
          <w:p w:rsidR="00062B59" w:rsidRPr="00592964" w:rsidRDefault="00062B59" w:rsidP="00062B59">
            <w:pPr>
              <w:pStyle w:val="NormalWeb"/>
              <w:spacing w:before="0" w:beforeAutospacing="0" w:after="0" w:afterAutospacing="0" w:line="360" w:lineRule="auto"/>
              <w:ind w:left="207" w:hanging="207"/>
              <w:jc w:val="both"/>
            </w:pPr>
            <w:r w:rsidRPr="00592964">
              <w:t>Chinese rope trick</w:t>
            </w: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t>Game station</w:t>
            </w:r>
          </w:p>
        </w:tc>
        <w:tc>
          <w:tcPr>
            <w:tcW w:w="4253" w:type="dxa"/>
          </w:tcPr>
          <w:p w:rsidR="00062B59" w:rsidRPr="00592964" w:rsidRDefault="00062B59" w:rsidP="00062B59">
            <w:pPr>
              <w:pStyle w:val="NormalWeb"/>
              <w:spacing w:before="0" w:beforeAutospacing="0" w:after="0" w:afterAutospacing="0" w:line="360" w:lineRule="auto"/>
              <w:ind w:left="207" w:hanging="207"/>
              <w:jc w:val="both"/>
            </w:pPr>
            <w:r w:rsidRPr="00592964">
              <w:t>Crocodile</w:t>
            </w: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t>Puzzle section</w:t>
            </w:r>
          </w:p>
        </w:tc>
        <w:tc>
          <w:tcPr>
            <w:tcW w:w="4253" w:type="dxa"/>
          </w:tcPr>
          <w:p w:rsidR="00062B59" w:rsidRPr="00592964" w:rsidRDefault="00062B59" w:rsidP="00062B59">
            <w:pPr>
              <w:pStyle w:val="NormalWeb"/>
              <w:spacing w:before="0" w:beforeAutospacing="0" w:after="0" w:afterAutospacing="0" w:line="360" w:lineRule="auto"/>
              <w:ind w:left="207" w:hanging="207"/>
              <w:jc w:val="both"/>
            </w:pP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t>Proyect section</w:t>
            </w:r>
          </w:p>
        </w:tc>
        <w:tc>
          <w:tcPr>
            <w:tcW w:w="4253" w:type="dxa"/>
          </w:tcPr>
          <w:p w:rsidR="00062B59" w:rsidRPr="00592964" w:rsidRDefault="00062B59" w:rsidP="00062B59">
            <w:pPr>
              <w:pStyle w:val="NormalWeb"/>
              <w:spacing w:before="0" w:beforeAutospacing="0" w:after="0" w:afterAutospacing="0" w:line="360" w:lineRule="auto"/>
              <w:ind w:left="207" w:hanging="207"/>
              <w:jc w:val="both"/>
            </w:pPr>
            <w:r w:rsidRPr="00592964">
              <w:t xml:space="preserve">Cost of raising a child </w:t>
            </w:r>
          </w:p>
        </w:tc>
      </w:tr>
      <w:tr w:rsidR="00062B59" w:rsidRPr="00592964" w:rsidTr="003B483B">
        <w:tc>
          <w:tcPr>
            <w:tcW w:w="4253" w:type="dxa"/>
          </w:tcPr>
          <w:p w:rsidR="00062B59" w:rsidRPr="00592964" w:rsidRDefault="00062B59" w:rsidP="00062B59">
            <w:pPr>
              <w:pStyle w:val="NormalWeb"/>
              <w:spacing w:before="0" w:beforeAutospacing="0" w:after="0" w:afterAutospacing="0" w:line="360" w:lineRule="auto"/>
              <w:ind w:left="207" w:firstLine="111"/>
              <w:jc w:val="both"/>
            </w:pPr>
            <w:r w:rsidRPr="00592964">
              <w:t>Logic puzzle section</w:t>
            </w:r>
          </w:p>
        </w:tc>
        <w:tc>
          <w:tcPr>
            <w:tcW w:w="4253" w:type="dxa"/>
          </w:tcPr>
          <w:p w:rsidR="00062B59" w:rsidRPr="00592964" w:rsidRDefault="00062B59" w:rsidP="00C8070F">
            <w:pPr>
              <w:pStyle w:val="NormalWeb"/>
              <w:spacing w:before="0" w:beforeAutospacing="0" w:after="0" w:afterAutospacing="0" w:line="360" w:lineRule="auto"/>
              <w:ind w:left="207" w:hanging="207"/>
              <w:jc w:val="both"/>
            </w:pPr>
            <w:r w:rsidRPr="00592964">
              <w:t>Crime and punsihment</w:t>
            </w:r>
          </w:p>
        </w:tc>
      </w:tr>
      <w:tr w:rsidR="00062B59" w:rsidRPr="00592964" w:rsidTr="003B483B">
        <w:tc>
          <w:tcPr>
            <w:tcW w:w="4253" w:type="dxa"/>
          </w:tcPr>
          <w:p w:rsidR="00062B59" w:rsidRPr="00592964" w:rsidRDefault="00062B59" w:rsidP="00C8070F">
            <w:pPr>
              <w:pStyle w:val="NormalWeb"/>
              <w:spacing w:before="0" w:beforeAutospacing="0" w:after="0" w:afterAutospacing="0" w:line="360" w:lineRule="auto"/>
              <w:ind w:left="207" w:firstLine="111"/>
              <w:jc w:val="both"/>
            </w:pPr>
            <w:r w:rsidRPr="00592964">
              <w:t>Computer application section</w:t>
            </w:r>
          </w:p>
        </w:tc>
        <w:tc>
          <w:tcPr>
            <w:tcW w:w="4253" w:type="dxa"/>
          </w:tcPr>
          <w:p w:rsidR="00062B59" w:rsidRPr="00592964" w:rsidRDefault="00062B59" w:rsidP="00C8070F">
            <w:pPr>
              <w:pStyle w:val="NormalWeb"/>
              <w:spacing w:before="0" w:beforeAutospacing="0" w:after="0" w:afterAutospacing="0" w:line="360" w:lineRule="auto"/>
              <w:ind w:left="207" w:hanging="207"/>
              <w:jc w:val="both"/>
            </w:pPr>
            <w:r w:rsidRPr="00592964">
              <w:t>Operating with integers</w:t>
            </w:r>
          </w:p>
        </w:tc>
      </w:tr>
      <w:tr w:rsidR="00062B59" w:rsidRPr="00592964" w:rsidTr="003B483B">
        <w:tc>
          <w:tcPr>
            <w:tcW w:w="4253" w:type="dxa"/>
          </w:tcPr>
          <w:p w:rsidR="00062B59" w:rsidRPr="00592964" w:rsidRDefault="00062B59" w:rsidP="00C8070F">
            <w:pPr>
              <w:pStyle w:val="NormalWeb"/>
              <w:spacing w:before="0" w:beforeAutospacing="0" w:after="0" w:afterAutospacing="0" w:line="360" w:lineRule="auto"/>
              <w:ind w:left="207" w:firstLine="111"/>
              <w:jc w:val="both"/>
            </w:pPr>
            <w:r w:rsidRPr="00592964">
              <w:t>Practical application section</w:t>
            </w:r>
          </w:p>
        </w:tc>
        <w:tc>
          <w:tcPr>
            <w:tcW w:w="4253" w:type="dxa"/>
          </w:tcPr>
          <w:p w:rsidR="00062B59" w:rsidRPr="00592964" w:rsidRDefault="00062B59" w:rsidP="00C8070F">
            <w:pPr>
              <w:pStyle w:val="NormalWeb"/>
              <w:spacing w:before="0" w:beforeAutospacing="0" w:after="0" w:afterAutospacing="0" w:line="360" w:lineRule="auto"/>
              <w:ind w:left="207" w:hanging="207"/>
              <w:jc w:val="both"/>
            </w:pPr>
            <w:r w:rsidRPr="00592964">
              <w:t>Cargo container ships</w:t>
            </w:r>
          </w:p>
        </w:tc>
      </w:tr>
    </w:tbl>
    <w:p w:rsidR="002F29A8" w:rsidRPr="00592964" w:rsidRDefault="002F29A8" w:rsidP="002F29A8">
      <w:pPr>
        <w:pStyle w:val="NormalWeb"/>
        <w:spacing w:before="0" w:beforeAutospacing="0" w:after="0" w:afterAutospacing="0" w:line="360" w:lineRule="auto"/>
        <w:ind w:left="502" w:firstLine="774"/>
        <w:jc w:val="both"/>
      </w:pPr>
    </w:p>
    <w:p w:rsidR="00B41334" w:rsidRPr="00592964" w:rsidRDefault="001E01F9" w:rsidP="002F29A8">
      <w:pPr>
        <w:pStyle w:val="NormalWeb"/>
        <w:spacing w:before="0" w:beforeAutospacing="0" w:after="0" w:afterAutospacing="0" w:line="360" w:lineRule="auto"/>
        <w:ind w:left="502" w:firstLine="774"/>
        <w:jc w:val="both"/>
      </w:pPr>
      <w:r w:rsidRPr="00592964">
        <w:t>Dari apa yang tertulis dan setelah di</w:t>
      </w:r>
      <w:r w:rsidR="004A4D8E" w:rsidRPr="00592964">
        <w:t>k</w:t>
      </w:r>
      <w:r w:rsidRPr="00592964">
        <w:t>aji pada setiap Chapter, maka pada awal setiap sajian memuat Chapter Story (Kontekstua</w:t>
      </w:r>
      <w:r w:rsidR="004A4D8E" w:rsidRPr="00592964">
        <w:t>l</w:t>
      </w:r>
      <w:r w:rsidRPr="00592964">
        <w:t>), dan pada bagian akhir sajian terdapat exercise yang dilanjutkan diagnostic test untuk mengetahui pada bagian mana siswa mengalami kesulitan, dan diakhir Chapter beberapa kegiatan (Games, Puzzle) dan aplikasi praktis untuk membangkitkan motivasi siswa belaj</w:t>
      </w:r>
      <w:r w:rsidR="004A4D8E" w:rsidRPr="00592964">
        <w:t>a</w:t>
      </w:r>
      <w:r w:rsidRPr="00592964">
        <w:t>r matematika.</w:t>
      </w:r>
    </w:p>
    <w:p w:rsidR="001E01F9" w:rsidRPr="00592964" w:rsidRDefault="00B41334" w:rsidP="002F29A8">
      <w:pPr>
        <w:pStyle w:val="NormalWeb"/>
        <w:spacing w:before="0" w:beforeAutospacing="0" w:after="0" w:afterAutospacing="0" w:line="360" w:lineRule="auto"/>
        <w:ind w:left="502" w:firstLine="774"/>
        <w:jc w:val="both"/>
      </w:pPr>
      <w:r w:rsidRPr="00592964">
        <w:t>Berbeda dengan sajian bahan ajar Matematika yang penulis peroleh dari Singapura lebih mirip dengan sajian bahan ajar di Indonesia.</w:t>
      </w:r>
    </w:p>
    <w:p w:rsidR="00B41334" w:rsidRPr="00592964" w:rsidRDefault="00B41334" w:rsidP="00B41334">
      <w:pPr>
        <w:pStyle w:val="NormalWeb"/>
        <w:spacing w:before="0" w:beforeAutospacing="0" w:after="0" w:afterAutospacing="0" w:line="360" w:lineRule="auto"/>
        <w:ind w:left="502" w:hanging="502"/>
        <w:jc w:val="both"/>
      </w:pPr>
    </w:p>
    <w:p w:rsidR="00B41334" w:rsidRPr="00592964" w:rsidRDefault="00B41334" w:rsidP="005C59D7">
      <w:pPr>
        <w:pStyle w:val="NormalWeb"/>
        <w:spacing w:before="0" w:beforeAutospacing="0" w:after="0" w:afterAutospacing="0" w:line="360" w:lineRule="auto"/>
        <w:ind w:left="502" w:hanging="76"/>
        <w:jc w:val="both"/>
        <w:rPr>
          <w:b/>
        </w:rPr>
      </w:pPr>
      <w:r w:rsidRPr="00592964">
        <w:rPr>
          <w:b/>
        </w:rPr>
        <w:t>Kesimpulan.</w:t>
      </w:r>
    </w:p>
    <w:p w:rsidR="005C59D7" w:rsidRPr="00592964" w:rsidRDefault="00B41334" w:rsidP="00B41334">
      <w:pPr>
        <w:pStyle w:val="NormalWeb"/>
        <w:spacing w:before="0" w:beforeAutospacing="0" w:after="0" w:afterAutospacing="0" w:line="360" w:lineRule="auto"/>
        <w:ind w:left="502" w:hanging="502"/>
        <w:jc w:val="both"/>
      </w:pPr>
      <w:r w:rsidRPr="00592964">
        <w:tab/>
      </w:r>
      <w:r w:rsidRPr="00592964">
        <w:tab/>
      </w:r>
      <w:r w:rsidR="005C59D7" w:rsidRPr="00592964">
        <w:tab/>
      </w:r>
    </w:p>
    <w:p w:rsidR="00B41334" w:rsidRPr="00592964" w:rsidRDefault="00B41334" w:rsidP="005C59D7">
      <w:pPr>
        <w:pStyle w:val="NormalWeb"/>
        <w:numPr>
          <w:ilvl w:val="0"/>
          <w:numId w:val="12"/>
        </w:numPr>
        <w:spacing w:before="0" w:beforeAutospacing="0" w:after="0" w:afterAutospacing="0" w:line="360" w:lineRule="auto"/>
        <w:jc w:val="both"/>
      </w:pPr>
      <w:r w:rsidRPr="00592964">
        <w:t xml:space="preserve">Untuk mengembangkan bahan ajar Matematika </w:t>
      </w:r>
      <w:r w:rsidR="005C59D7" w:rsidRPr="00592964">
        <w:t>diperlukan acuan yang cukup dari Negara-negara OECD, maupun dari Negara diluar OECD yang berkualitas. Di samping Kurikulum diadopsi dan diadaptasi untuk kondisi Indonesia perlu kerjasama dalam pemanfa</w:t>
      </w:r>
      <w:r w:rsidR="004A4D8E" w:rsidRPr="00592964">
        <w:t>a</w:t>
      </w:r>
      <w:r w:rsidR="005C59D7" w:rsidRPr="00592964">
        <w:t>ta</w:t>
      </w:r>
      <w:r w:rsidR="004A4D8E" w:rsidRPr="00592964">
        <w:t>n</w:t>
      </w:r>
      <w:r w:rsidR="005C59D7" w:rsidRPr="00592964">
        <w:t xml:space="preserve"> Information Technology (IT) sebagai alat komunikasi.</w:t>
      </w:r>
    </w:p>
    <w:p w:rsidR="00997F46" w:rsidRPr="00592964" w:rsidRDefault="005C59D7" w:rsidP="00997F46">
      <w:pPr>
        <w:pStyle w:val="NormalWeb"/>
        <w:numPr>
          <w:ilvl w:val="0"/>
          <w:numId w:val="12"/>
        </w:numPr>
        <w:spacing w:before="0" w:beforeAutospacing="0" w:after="0" w:afterAutospacing="0" w:line="360" w:lineRule="auto"/>
        <w:ind w:left="851" w:hanging="425"/>
        <w:jc w:val="both"/>
      </w:pPr>
      <w:r w:rsidRPr="00592964">
        <w:t xml:space="preserve">Perlu pemanfaatan </w:t>
      </w:r>
      <w:r w:rsidR="00997F46" w:rsidRPr="00592964">
        <w:t>Aplikasi Pengelolaan Konten Pembelajaran (Pengembangan dari Aplikasi Digital Library), untuk mengelola pengetahuan/konten multimedia pembelajaran yang dapat diakses sewaktu-waktu, memfasilitasi penyediaan referensi ilmu pengetahuan terkini (internet based content) sekaligus memfasilitasi pertukaran konten dan atau pakar dengan lembaga yang memerlukan.</w:t>
      </w:r>
    </w:p>
    <w:p w:rsidR="001911BA" w:rsidRDefault="00997F46" w:rsidP="00997F46">
      <w:pPr>
        <w:pStyle w:val="NormalWeb"/>
        <w:spacing w:before="0" w:beforeAutospacing="0" w:after="0" w:afterAutospacing="0" w:line="360" w:lineRule="auto"/>
        <w:ind w:left="502"/>
        <w:jc w:val="both"/>
        <w:rPr>
          <w:b/>
        </w:rPr>
      </w:pPr>
      <w:r w:rsidRPr="00592964">
        <w:br/>
      </w:r>
    </w:p>
    <w:p w:rsidR="001911BA" w:rsidRDefault="001911BA">
      <w:pPr>
        <w:rPr>
          <w:rFonts w:ascii="Times New Roman" w:eastAsia="Times New Roman" w:hAnsi="Times New Roman" w:cs="Times New Roman"/>
          <w:b/>
          <w:sz w:val="24"/>
          <w:szCs w:val="24"/>
        </w:rPr>
      </w:pPr>
      <w:r>
        <w:rPr>
          <w:b/>
        </w:rPr>
        <w:br w:type="page"/>
      </w:r>
    </w:p>
    <w:p w:rsidR="0014363D" w:rsidRPr="00592964" w:rsidRDefault="0014363D" w:rsidP="001911BA">
      <w:pPr>
        <w:pStyle w:val="NormalWeb"/>
        <w:spacing w:before="0" w:beforeAutospacing="0" w:after="0" w:afterAutospacing="0"/>
        <w:ind w:left="502"/>
        <w:jc w:val="both"/>
        <w:rPr>
          <w:b/>
        </w:rPr>
      </w:pPr>
      <w:r w:rsidRPr="00592964">
        <w:rPr>
          <w:b/>
        </w:rPr>
        <w:lastRenderedPageBreak/>
        <w:t>Daftar Pustaka</w:t>
      </w:r>
    </w:p>
    <w:p w:rsidR="001E01F9" w:rsidRPr="00592964" w:rsidRDefault="001E01F9" w:rsidP="0014363D">
      <w:pPr>
        <w:pStyle w:val="NormalWeb"/>
        <w:ind w:left="1276" w:hanging="774"/>
        <w:jc w:val="both"/>
      </w:pPr>
      <w:r w:rsidRPr="00592964">
        <w:t xml:space="preserve">Canderton, G. D. ; Mc Leod, J.K. (1993). </w:t>
      </w:r>
      <w:r w:rsidRPr="00592964">
        <w:rPr>
          <w:b/>
        </w:rPr>
        <w:t>Mathematics for Australian Schools Year 8</w:t>
      </w:r>
      <w:r w:rsidRPr="00592964">
        <w:t xml:space="preserve">. </w:t>
      </w:r>
      <w:r w:rsidRPr="00592964">
        <w:rPr>
          <w:b/>
        </w:rPr>
        <w:t xml:space="preserve">Third Edition. </w:t>
      </w:r>
      <w:r w:rsidRPr="00592964">
        <w:t xml:space="preserve">South Melbourne: Macmillan Education Australia PTY LTD.  </w:t>
      </w:r>
    </w:p>
    <w:p w:rsidR="00B41334" w:rsidRPr="00592964" w:rsidRDefault="00B41334" w:rsidP="0014363D">
      <w:pPr>
        <w:pStyle w:val="NormalWeb"/>
        <w:ind w:left="1276" w:hanging="774"/>
        <w:jc w:val="both"/>
      </w:pPr>
      <w:r w:rsidRPr="00592964">
        <w:t xml:space="preserve">Lim Swie Hoon. (2003). </w:t>
      </w:r>
      <w:r w:rsidRPr="00592964">
        <w:rPr>
          <w:b/>
        </w:rPr>
        <w:t>Effective Guide to Secondary Express 2 Mathematics 2</w:t>
      </w:r>
      <w:r w:rsidRPr="00592964">
        <w:rPr>
          <w:b/>
          <w:vertAlign w:val="superscript"/>
        </w:rPr>
        <w:t>nd</w:t>
      </w:r>
      <w:r w:rsidRPr="00592964">
        <w:rPr>
          <w:b/>
        </w:rPr>
        <w:t xml:space="preserve"> Edition</w:t>
      </w:r>
      <w:r w:rsidRPr="00592964">
        <w:t xml:space="preserve">. Singapore: Pearson Longman.   </w:t>
      </w:r>
    </w:p>
    <w:p w:rsidR="00377FB5" w:rsidRPr="00592964" w:rsidRDefault="0014363D" w:rsidP="0014363D">
      <w:pPr>
        <w:pStyle w:val="NormalWeb"/>
        <w:ind w:left="1276" w:hanging="774"/>
        <w:jc w:val="both"/>
      </w:pPr>
      <w:r w:rsidRPr="00592964">
        <w:t xml:space="preserve">Depdiknas. (2003). </w:t>
      </w:r>
      <w:hyperlink r:id="rId30" w:tooltip="Undang-undang" w:history="1">
        <w:r w:rsidRPr="00592964">
          <w:rPr>
            <w:rStyle w:val="Hyperlink"/>
            <w:b/>
            <w:color w:val="auto"/>
          </w:rPr>
          <w:t>Undang-undang</w:t>
        </w:r>
      </w:hyperlink>
      <w:r w:rsidRPr="00592964">
        <w:rPr>
          <w:b/>
        </w:rPr>
        <w:t xml:space="preserve"> No. 20 Tahun 2003 tentang Sistem Pendidikan Nasional</w:t>
      </w:r>
      <w:r w:rsidR="00377FB5" w:rsidRPr="00592964">
        <w:t>. Jakarta: Depdiknas.</w:t>
      </w:r>
      <w:r w:rsidRPr="00592964">
        <w:t xml:space="preserve"> </w:t>
      </w:r>
    </w:p>
    <w:p w:rsidR="00377FB5" w:rsidRPr="00592964" w:rsidRDefault="00377FB5" w:rsidP="0014363D">
      <w:pPr>
        <w:pStyle w:val="NormalWeb"/>
        <w:ind w:left="1276" w:hanging="774"/>
        <w:jc w:val="both"/>
      </w:pPr>
      <w:r w:rsidRPr="00592964">
        <w:t xml:space="preserve">Dirjen Dikti Depdiknas (2010). </w:t>
      </w:r>
      <w:r w:rsidRPr="00592964">
        <w:rPr>
          <w:b/>
        </w:rPr>
        <w:t>Pedoman Pelaksanaan PPG Matematika</w:t>
      </w:r>
      <w:r w:rsidRPr="00592964">
        <w:t>. Jakarta: Depdiknas.</w:t>
      </w:r>
    </w:p>
    <w:p w:rsidR="009669FE" w:rsidRPr="00592964" w:rsidRDefault="00FD6FE3" w:rsidP="00997F46">
      <w:pPr>
        <w:pStyle w:val="NormalWeb"/>
        <w:spacing w:line="360" w:lineRule="auto"/>
        <w:ind w:left="142" w:firstLine="425"/>
      </w:pPr>
      <w:hyperlink r:id="rId31" w:history="1">
        <w:r w:rsidR="00997F46" w:rsidRPr="00592964">
          <w:rPr>
            <w:rStyle w:val="Hyperlink"/>
            <w:color w:val="auto"/>
          </w:rPr>
          <w:t>http://en.wikipedia.org/wiki/Organisation_for_Economic_Co-operation</w:t>
        </w:r>
      </w:hyperlink>
      <w:r w:rsidR="00997F46" w:rsidRPr="00592964">
        <w:t>_and_Development</w:t>
      </w:r>
    </w:p>
    <w:p w:rsidR="00441233" w:rsidRPr="00592964" w:rsidRDefault="00FD6FE3" w:rsidP="00825142">
      <w:pPr>
        <w:ind w:firstLine="567"/>
      </w:pPr>
      <w:hyperlink r:id="rId32" w:history="1">
        <w:r w:rsidR="00825142" w:rsidRPr="00592964">
          <w:rPr>
            <w:rStyle w:val="Hyperlink"/>
            <w:rFonts w:ascii="Times New Roman" w:hAnsi="Times New Roman" w:cs="Times New Roman"/>
            <w:color w:val="auto"/>
            <w:sz w:val="24"/>
            <w:szCs w:val="24"/>
          </w:rPr>
          <w:t>http://stellamarisserpong.wordpress.com/2009/03/13/pengertian-sbi</w:t>
        </w:r>
      </w:hyperlink>
    </w:p>
    <w:p w:rsidR="009669FE" w:rsidRPr="00592964" w:rsidRDefault="001911BA" w:rsidP="00130935">
      <w:pPr>
        <w:spacing w:line="240" w:lineRule="auto"/>
        <w:rPr>
          <w:b/>
          <w:sz w:val="24"/>
          <w:szCs w:val="24"/>
        </w:rPr>
      </w:pPr>
      <w:r>
        <w:rPr>
          <w:noProof/>
        </w:rPr>
        <w:pict>
          <v:group id="_x0000_s1093" style="position:absolute;margin-left:20.8pt;margin-top:16.2pt;width:434pt;height:233.95pt;z-index:251734016" coordorigin="1856,6859" coordsize="8680,4679">
            <v:rect id="_x0000_s1028" style="position:absolute;left:1856;top:6859;width:4143;height:4679" o:regroupid="7">
              <v:textbox style="mso-next-textbox:#_x0000_s1028">
                <w:txbxContent>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Australia</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Belgium</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Chile</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Denmark</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France</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Greece</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Iceland</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Italy</w:t>
                    </w:r>
                  </w:p>
                  <w:p w:rsidR="001A0BDA" w:rsidRPr="00737627" w:rsidRDefault="001A0BDA" w:rsidP="001911BA">
                    <w:pPr>
                      <w:pStyle w:val="ListParagraph"/>
                      <w:numPr>
                        <w:ilvl w:val="2"/>
                        <w:numId w:val="3"/>
                      </w:numPr>
                      <w:spacing w:line="240" w:lineRule="auto"/>
                      <w:ind w:left="851" w:hanging="425"/>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Korea</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Mexico</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New Zealand</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Poland</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Slovak Republic</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Sweden</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Turky</w:t>
                    </w:r>
                  </w:p>
                  <w:p w:rsidR="001A0BDA" w:rsidRPr="00737627" w:rsidRDefault="001A0BDA" w:rsidP="001911BA">
                    <w:pPr>
                      <w:pStyle w:val="ListParagraph"/>
                      <w:numPr>
                        <w:ilvl w:val="2"/>
                        <w:numId w:val="3"/>
                      </w:numPr>
                      <w:spacing w:line="240" w:lineRule="auto"/>
                      <w:ind w:left="993"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United States</w:t>
                    </w:r>
                  </w:p>
                  <w:p w:rsidR="001A0BDA" w:rsidRDefault="001A0BDA" w:rsidP="00737627">
                    <w:pPr>
                      <w:pStyle w:val="ListParagraph"/>
                      <w:ind w:left="2138"/>
                      <w:rPr>
                        <w:rFonts w:ascii="Times New Roman" w:eastAsia="Times New Roman" w:hAnsi="Times New Roman" w:cs="Times New Roman"/>
                        <w:b/>
                        <w:bCs/>
                        <w:sz w:val="36"/>
                        <w:szCs w:val="36"/>
                      </w:rPr>
                    </w:pPr>
                  </w:p>
                  <w:p w:rsidR="001A0BDA" w:rsidRDefault="001A0BDA" w:rsidP="00737627"/>
                </w:txbxContent>
              </v:textbox>
            </v:rect>
            <v:rect id="_x0000_s1029" style="position:absolute;left:6100;top:6861;width:4436;height:4677" o:regroupid="7">
              <v:textbox style="mso-next-textbox:#_x0000_s1029">
                <w:txbxContent>
                  <w:p w:rsidR="001A0BDA" w:rsidRPr="00737627" w:rsidRDefault="001A0BDA" w:rsidP="001911BA">
                    <w:pPr>
                      <w:spacing w:after="0" w:line="240" w:lineRule="auto"/>
                      <w:ind w:left="567" w:hanging="567"/>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17.  Austria</w:t>
                    </w:r>
                  </w:p>
                  <w:p w:rsidR="001A0BDA" w:rsidRPr="00737627" w:rsidRDefault="001A0BDA" w:rsidP="001911BA">
                    <w:pPr>
                      <w:spacing w:after="0" w:line="240" w:lineRule="auto"/>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18.  Canada</w:t>
                    </w:r>
                  </w:p>
                  <w:p w:rsidR="001A0BDA" w:rsidRPr="00737627" w:rsidRDefault="001A0BDA" w:rsidP="001911BA">
                    <w:pPr>
                      <w:spacing w:after="0" w:line="240" w:lineRule="auto"/>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19.  Czech Republic</w:t>
                    </w:r>
                  </w:p>
                  <w:p w:rsidR="001A0BDA" w:rsidRPr="00737627" w:rsidRDefault="001A0BDA" w:rsidP="001911BA">
                    <w:pPr>
                      <w:spacing w:after="0" w:line="240" w:lineRule="auto"/>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20.  Finland</w:t>
                    </w:r>
                  </w:p>
                  <w:p w:rsidR="001A0BDA" w:rsidRPr="00737627" w:rsidRDefault="001A0BDA" w:rsidP="001911BA">
                    <w:pPr>
                      <w:spacing w:after="0" w:line="240" w:lineRule="auto"/>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21.  Germany</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22.  Hungary</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23.  Ireland</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24. Japan</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25. Luxembourg</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26. Netherlands</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27. Norway</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28. Portugal</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29. Spain</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30. Switzeerland</w:t>
                    </w:r>
                  </w:p>
                  <w:p w:rsidR="001A0BDA" w:rsidRPr="00737627" w:rsidRDefault="001A0BDA" w:rsidP="00737627">
                    <w:pPr>
                      <w:spacing w:after="0"/>
                      <w:rPr>
                        <w:rFonts w:ascii="Times New Roman" w:eastAsia="Times New Roman" w:hAnsi="Times New Roman" w:cs="Times New Roman"/>
                        <w:bCs/>
                        <w:sz w:val="24"/>
                        <w:szCs w:val="24"/>
                      </w:rPr>
                    </w:pPr>
                    <w:r w:rsidRPr="00737627">
                      <w:rPr>
                        <w:rFonts w:ascii="Times New Roman" w:eastAsia="Times New Roman" w:hAnsi="Times New Roman" w:cs="Times New Roman"/>
                        <w:bCs/>
                        <w:sz w:val="24"/>
                        <w:szCs w:val="24"/>
                      </w:rPr>
                      <w:t>31. United Kingdom</w:t>
                    </w:r>
                  </w:p>
                  <w:p w:rsidR="001A0BDA" w:rsidRPr="00737627" w:rsidRDefault="001A0BDA" w:rsidP="00737627">
                    <w:pPr>
                      <w:rPr>
                        <w:sz w:val="24"/>
                        <w:szCs w:val="24"/>
                      </w:rPr>
                    </w:pPr>
                  </w:p>
                </w:txbxContent>
              </v:textbox>
            </v:rect>
          </v:group>
        </w:pict>
      </w:r>
      <w:r w:rsidR="00894A39" w:rsidRPr="00592964">
        <w:rPr>
          <w:b/>
          <w:sz w:val="24"/>
          <w:szCs w:val="24"/>
        </w:rPr>
        <w:t>L</w:t>
      </w:r>
      <w:r w:rsidR="00737627" w:rsidRPr="00592964">
        <w:rPr>
          <w:b/>
          <w:sz w:val="24"/>
          <w:szCs w:val="24"/>
        </w:rPr>
        <w:t xml:space="preserve">ampiran </w:t>
      </w:r>
    </w:p>
    <w:p w:rsidR="00737627" w:rsidRPr="00592964" w:rsidRDefault="00737627" w:rsidP="00737627">
      <w:pPr>
        <w:pStyle w:val="ListParagraph"/>
        <w:numPr>
          <w:ilvl w:val="1"/>
          <w:numId w:val="3"/>
        </w:numPr>
        <w:spacing w:line="240" w:lineRule="auto"/>
        <w:ind w:left="426" w:hanging="426"/>
        <w:rPr>
          <w:rFonts w:ascii="Times New Roman" w:eastAsia="Times New Roman" w:hAnsi="Times New Roman" w:cs="Times New Roman"/>
          <w:bCs/>
          <w:sz w:val="24"/>
          <w:szCs w:val="24"/>
        </w:rPr>
      </w:pPr>
      <w:r w:rsidRPr="00592964">
        <w:rPr>
          <w:rFonts w:ascii="Times New Roman" w:eastAsia="Times New Roman" w:hAnsi="Times New Roman" w:cs="Times New Roman"/>
          <w:bCs/>
          <w:sz w:val="24"/>
          <w:szCs w:val="24"/>
        </w:rPr>
        <w:t>Negara-negara anggota OECD</w:t>
      </w: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pPr>
      <w:r w:rsidRPr="00592964">
        <w:t>Sumber: (</w:t>
      </w:r>
      <w:hyperlink r:id="rId33" w:history="1">
        <w:r w:rsidRPr="00592964">
          <w:rPr>
            <w:rStyle w:val="Hyperlink"/>
            <w:color w:val="auto"/>
          </w:rPr>
          <w:t>http://en.wikipedia.org/wiki/Organisation_for_Economic_Co-operation</w:t>
        </w:r>
      </w:hyperlink>
      <w:r w:rsidRPr="00592964">
        <w:t>_ and_Develop-</w:t>
      </w:r>
    </w:p>
    <w:p w:rsidR="003B6958" w:rsidRPr="00592964" w:rsidRDefault="003B6958" w:rsidP="00737627">
      <w:pPr>
        <w:pStyle w:val="ListParagraph"/>
        <w:spacing w:line="240" w:lineRule="auto"/>
        <w:ind w:left="426"/>
      </w:pPr>
      <w:r w:rsidRPr="00592964">
        <w:t xml:space="preserve">                ment)</w:t>
      </w:r>
    </w:p>
    <w:p w:rsidR="003B6958" w:rsidRPr="00592964" w:rsidRDefault="003B6958" w:rsidP="003B6958">
      <w:pPr>
        <w:spacing w:after="0" w:line="240" w:lineRule="auto"/>
        <w:ind w:firstLine="426"/>
        <w:rPr>
          <w:rFonts w:ascii="Times New Roman" w:eastAsia="Times New Roman" w:hAnsi="Times New Roman" w:cs="Times New Roman"/>
          <w:bCs/>
          <w:sz w:val="24"/>
          <w:szCs w:val="24"/>
        </w:rPr>
      </w:pPr>
      <w:r w:rsidRPr="00592964">
        <w:rPr>
          <w:rFonts w:ascii="Times New Roman" w:eastAsia="Times New Roman" w:hAnsi="Times New Roman" w:cs="Times New Roman"/>
          <w:bCs/>
          <w:sz w:val="24"/>
          <w:szCs w:val="24"/>
        </w:rPr>
        <w:t xml:space="preserve">Catatan: </w:t>
      </w:r>
    </w:p>
    <w:p w:rsidR="003B6958" w:rsidRPr="00592964" w:rsidRDefault="003B6958" w:rsidP="003B6958">
      <w:pPr>
        <w:spacing w:after="0" w:line="240" w:lineRule="auto"/>
        <w:ind w:firstLine="426"/>
        <w:rPr>
          <w:rFonts w:ascii="Times New Roman" w:eastAsia="Times New Roman" w:hAnsi="Times New Roman" w:cs="Times New Roman"/>
          <w:bCs/>
          <w:sz w:val="24"/>
          <w:szCs w:val="24"/>
        </w:rPr>
      </w:pPr>
      <w:r w:rsidRPr="00592964">
        <w:rPr>
          <w:rFonts w:ascii="Times New Roman" w:eastAsia="Times New Roman" w:hAnsi="Times New Roman" w:cs="Times New Roman"/>
          <w:bCs/>
          <w:sz w:val="24"/>
          <w:szCs w:val="24"/>
        </w:rPr>
        <w:t>1.  Accession candidate countries: a. Estonia, b. Israel, c. Rusia, d. Slovenia</w:t>
      </w:r>
    </w:p>
    <w:p w:rsidR="003B6958" w:rsidRPr="00592964" w:rsidRDefault="003B6958" w:rsidP="003B6958">
      <w:pPr>
        <w:spacing w:after="0" w:line="240" w:lineRule="auto"/>
        <w:ind w:left="709" w:hanging="283"/>
        <w:rPr>
          <w:rFonts w:ascii="Times New Roman" w:eastAsia="Times New Roman" w:hAnsi="Times New Roman" w:cs="Times New Roman"/>
          <w:bCs/>
          <w:sz w:val="24"/>
          <w:szCs w:val="24"/>
        </w:rPr>
      </w:pPr>
      <w:r w:rsidRPr="00592964">
        <w:rPr>
          <w:rFonts w:ascii="Times New Roman" w:eastAsia="Times New Roman" w:hAnsi="Times New Roman" w:cs="Times New Roman"/>
          <w:bCs/>
          <w:sz w:val="24"/>
          <w:szCs w:val="24"/>
        </w:rPr>
        <w:t>2.  Enhanced engagement countries: a. Brazil, b. China, c. India, d. Indonesia, e. Afrika Selatan</w:t>
      </w:r>
    </w:p>
    <w:p w:rsidR="00894A39" w:rsidRPr="00592964" w:rsidRDefault="00894A39">
      <w:pPr>
        <w:rPr>
          <w:rFonts w:asciiTheme="majorHAnsi" w:eastAsiaTheme="majorEastAsia" w:hAnsiTheme="majorHAnsi" w:cstheme="majorBidi"/>
          <w:b/>
          <w:bCs/>
          <w:sz w:val="24"/>
          <w:szCs w:val="24"/>
        </w:rPr>
      </w:pPr>
      <w:r w:rsidRPr="00592964">
        <w:rPr>
          <w:sz w:val="24"/>
          <w:szCs w:val="24"/>
        </w:rPr>
        <w:br w:type="page"/>
      </w:r>
    </w:p>
    <w:p w:rsidR="003B6958" w:rsidRPr="00592964" w:rsidRDefault="003B6958" w:rsidP="003B6958">
      <w:pPr>
        <w:pStyle w:val="Heading1"/>
        <w:numPr>
          <w:ilvl w:val="1"/>
          <w:numId w:val="3"/>
        </w:numPr>
        <w:ind w:left="426" w:hanging="426"/>
        <w:rPr>
          <w:color w:val="auto"/>
          <w:sz w:val="24"/>
          <w:szCs w:val="24"/>
        </w:rPr>
      </w:pPr>
      <w:r w:rsidRPr="00592964">
        <w:rPr>
          <w:color w:val="auto"/>
          <w:sz w:val="24"/>
          <w:szCs w:val="24"/>
        </w:rPr>
        <w:lastRenderedPageBreak/>
        <w:t>International Comparison of Math Among 15-Year-Olds</w:t>
      </w:r>
    </w:p>
    <w:p w:rsidR="003B6958" w:rsidRPr="00592964" w:rsidRDefault="003B6958" w:rsidP="003B6958">
      <w:pPr>
        <w:pStyle w:val="NormalWeb"/>
        <w:spacing w:line="360" w:lineRule="auto"/>
        <w:ind w:firstLine="720"/>
        <w:jc w:val="both"/>
      </w:pPr>
      <w:r w:rsidRPr="00592964">
        <w:t xml:space="preserve">More than 250,000 15-year old students from 41 countries participated in the assessment. The countries included all major industrialized nations (results for Britain were not available) and 11 other nations that chose to participate. The test scores are from 2003. </w:t>
      </w:r>
    </w:p>
    <w:p w:rsidR="003B6958" w:rsidRPr="00592964" w:rsidRDefault="003B6958" w:rsidP="003B6958">
      <w:pPr>
        <w:pStyle w:val="Heading3"/>
        <w:rPr>
          <w:color w:val="auto"/>
        </w:rPr>
      </w:pPr>
      <w:r w:rsidRPr="00592964">
        <w:rPr>
          <w:color w:val="auto"/>
        </w:rPr>
        <w:t xml:space="preserve">Mean Performance on Mathematics Scale </w:t>
      </w:r>
    </w:p>
    <w:tbl>
      <w:tblPr>
        <w:tblStyle w:val="TableGrid"/>
        <w:tblW w:w="9747" w:type="dxa"/>
        <w:tblLook w:val="04A0"/>
      </w:tblPr>
      <w:tblGrid>
        <w:gridCol w:w="675"/>
        <w:gridCol w:w="2123"/>
        <w:gridCol w:w="1132"/>
        <w:gridCol w:w="991"/>
        <w:gridCol w:w="440"/>
        <w:gridCol w:w="2122"/>
        <w:gridCol w:w="1132"/>
        <w:gridCol w:w="1132"/>
      </w:tblGrid>
      <w:tr w:rsidR="003B6958" w:rsidRPr="00592964" w:rsidTr="003B6958">
        <w:tc>
          <w:tcPr>
            <w:tcW w:w="675" w:type="dxa"/>
          </w:tcPr>
          <w:p w:rsidR="003B6958" w:rsidRPr="00592964" w:rsidRDefault="003B6958" w:rsidP="003B6958"/>
        </w:tc>
        <w:tc>
          <w:tcPr>
            <w:tcW w:w="2123" w:type="dxa"/>
          </w:tcPr>
          <w:p w:rsidR="003B6958" w:rsidRPr="00592964" w:rsidRDefault="003B6958" w:rsidP="003B6958"/>
        </w:tc>
        <w:tc>
          <w:tcPr>
            <w:tcW w:w="1132" w:type="dxa"/>
          </w:tcPr>
          <w:p w:rsidR="003B6958" w:rsidRPr="00592964" w:rsidRDefault="003B6958" w:rsidP="003B6958">
            <w:r w:rsidRPr="00592964">
              <w:rPr>
                <w:b/>
                <w:bCs/>
              </w:rPr>
              <w:t>Range of ranks</w:t>
            </w:r>
            <w:r w:rsidRPr="00592964">
              <w:rPr>
                <w:b/>
                <w:bCs/>
                <w:vertAlign w:val="superscript"/>
              </w:rPr>
              <w:t>1</w:t>
            </w:r>
          </w:p>
        </w:tc>
        <w:tc>
          <w:tcPr>
            <w:tcW w:w="991" w:type="dxa"/>
          </w:tcPr>
          <w:p w:rsidR="003B6958" w:rsidRPr="00592964" w:rsidRDefault="003B6958" w:rsidP="003B6958"/>
        </w:tc>
        <w:tc>
          <w:tcPr>
            <w:tcW w:w="440" w:type="dxa"/>
          </w:tcPr>
          <w:p w:rsidR="003B6958" w:rsidRPr="00592964" w:rsidRDefault="003B6958" w:rsidP="003B6958"/>
        </w:tc>
        <w:tc>
          <w:tcPr>
            <w:tcW w:w="2122" w:type="dxa"/>
          </w:tcPr>
          <w:p w:rsidR="003B6958" w:rsidRPr="00592964" w:rsidRDefault="003B6958" w:rsidP="003B6958">
            <w:r w:rsidRPr="00592964">
              <w:rPr>
                <w:b/>
                <w:bCs/>
              </w:rPr>
              <w:t>Range of ranks</w:t>
            </w:r>
            <w:r w:rsidRPr="00592964">
              <w:rPr>
                <w:b/>
                <w:bCs/>
                <w:vertAlign w:val="superscript"/>
              </w:rPr>
              <w:t>1</w:t>
            </w:r>
          </w:p>
        </w:tc>
        <w:tc>
          <w:tcPr>
            <w:tcW w:w="1132" w:type="dxa"/>
          </w:tcPr>
          <w:p w:rsidR="003B6958" w:rsidRPr="00592964" w:rsidRDefault="003B6958" w:rsidP="003B6958"/>
        </w:tc>
        <w:tc>
          <w:tcPr>
            <w:tcW w:w="1132" w:type="dxa"/>
          </w:tcPr>
          <w:p w:rsidR="003B6958" w:rsidRPr="00592964" w:rsidRDefault="003B6958" w:rsidP="003B6958"/>
        </w:tc>
      </w:tr>
      <w:tr w:rsidR="003B6958" w:rsidRPr="00592964" w:rsidTr="003B6958">
        <w:tc>
          <w:tcPr>
            <w:tcW w:w="675" w:type="dxa"/>
          </w:tcPr>
          <w:p w:rsidR="003B6958" w:rsidRPr="00592964" w:rsidRDefault="003B6958" w:rsidP="003B6958"/>
        </w:tc>
        <w:tc>
          <w:tcPr>
            <w:tcW w:w="2123" w:type="dxa"/>
          </w:tcPr>
          <w:p w:rsidR="003B6958" w:rsidRPr="00592964" w:rsidRDefault="003B6958" w:rsidP="003B6958">
            <w:pPr>
              <w:jc w:val="center"/>
            </w:pPr>
            <w:r w:rsidRPr="00592964">
              <w:rPr>
                <w:b/>
                <w:bCs/>
              </w:rPr>
              <w:t>Country</w:t>
            </w:r>
          </w:p>
        </w:tc>
        <w:tc>
          <w:tcPr>
            <w:tcW w:w="1132" w:type="dxa"/>
          </w:tcPr>
          <w:p w:rsidR="003B6958" w:rsidRPr="00592964" w:rsidRDefault="003B6958" w:rsidP="003B6958">
            <w:r w:rsidRPr="00592964">
              <w:rPr>
                <w:b/>
                <w:bCs/>
              </w:rPr>
              <w:t xml:space="preserve">Upper </w:t>
            </w:r>
            <w:r w:rsidRPr="00592964">
              <w:rPr>
                <w:b/>
                <w:bCs/>
              </w:rPr>
              <w:br/>
              <w:t>rank</w:t>
            </w:r>
            <w:r w:rsidRPr="00592964">
              <w:rPr>
                <w:b/>
                <w:bCs/>
                <w:vertAlign w:val="superscript"/>
              </w:rPr>
              <w:t>2</w:t>
            </w:r>
          </w:p>
        </w:tc>
        <w:tc>
          <w:tcPr>
            <w:tcW w:w="991" w:type="dxa"/>
          </w:tcPr>
          <w:p w:rsidR="003B6958" w:rsidRPr="00592964" w:rsidRDefault="003B6958" w:rsidP="003B6958">
            <w:r w:rsidRPr="00592964">
              <w:rPr>
                <w:b/>
                <w:bCs/>
              </w:rPr>
              <w:t xml:space="preserve">Lower </w:t>
            </w:r>
            <w:r w:rsidRPr="00592964">
              <w:rPr>
                <w:b/>
                <w:bCs/>
              </w:rPr>
              <w:br/>
              <w:t>rank</w:t>
            </w:r>
            <w:r w:rsidRPr="00592964">
              <w:rPr>
                <w:b/>
                <w:bCs/>
                <w:vertAlign w:val="superscript"/>
              </w:rPr>
              <w:t>3</w:t>
            </w:r>
          </w:p>
        </w:tc>
        <w:tc>
          <w:tcPr>
            <w:tcW w:w="440" w:type="dxa"/>
          </w:tcPr>
          <w:p w:rsidR="003B6958" w:rsidRPr="00592964" w:rsidRDefault="003B6958" w:rsidP="003B6958"/>
        </w:tc>
        <w:tc>
          <w:tcPr>
            <w:tcW w:w="2122" w:type="dxa"/>
          </w:tcPr>
          <w:p w:rsidR="003B6958" w:rsidRPr="00592964" w:rsidRDefault="003B6958" w:rsidP="003B6958">
            <w:pPr>
              <w:jc w:val="center"/>
            </w:pPr>
            <w:r w:rsidRPr="00592964">
              <w:rPr>
                <w:b/>
                <w:bCs/>
              </w:rPr>
              <w:t>Country</w:t>
            </w:r>
          </w:p>
        </w:tc>
        <w:tc>
          <w:tcPr>
            <w:tcW w:w="1132" w:type="dxa"/>
          </w:tcPr>
          <w:p w:rsidR="003B6958" w:rsidRPr="00592964" w:rsidRDefault="003B6958" w:rsidP="003B6958">
            <w:r w:rsidRPr="00592964">
              <w:rPr>
                <w:b/>
                <w:bCs/>
              </w:rPr>
              <w:t xml:space="preserve">Upper </w:t>
            </w:r>
            <w:r w:rsidRPr="00592964">
              <w:rPr>
                <w:b/>
                <w:bCs/>
              </w:rPr>
              <w:br/>
              <w:t>rank</w:t>
            </w:r>
            <w:r w:rsidRPr="00592964">
              <w:rPr>
                <w:b/>
                <w:bCs/>
                <w:vertAlign w:val="superscript"/>
              </w:rPr>
              <w:t>2</w:t>
            </w:r>
          </w:p>
        </w:tc>
        <w:tc>
          <w:tcPr>
            <w:tcW w:w="1132" w:type="dxa"/>
          </w:tcPr>
          <w:p w:rsidR="003B6958" w:rsidRPr="00592964" w:rsidRDefault="003B6958" w:rsidP="003B6958">
            <w:r w:rsidRPr="00592964">
              <w:rPr>
                <w:b/>
                <w:bCs/>
              </w:rPr>
              <w:t xml:space="preserve">Lower </w:t>
            </w:r>
            <w:r w:rsidRPr="00592964">
              <w:rPr>
                <w:b/>
                <w:bCs/>
              </w:rPr>
              <w:br/>
              <w:t>rank</w:t>
            </w:r>
            <w:r w:rsidRPr="00592964">
              <w:rPr>
                <w:b/>
                <w:bCs/>
                <w:vertAlign w:val="superscript"/>
              </w:rPr>
              <w:t>3</w:t>
            </w:r>
          </w:p>
        </w:tc>
      </w:tr>
      <w:tr w:rsidR="003B6958" w:rsidRPr="00592964" w:rsidTr="003B6958">
        <w:tc>
          <w:tcPr>
            <w:tcW w:w="675" w:type="dxa"/>
          </w:tcPr>
          <w:p w:rsidR="003B6958" w:rsidRPr="00592964" w:rsidRDefault="003B6958" w:rsidP="003B6958">
            <w:r w:rsidRPr="00592964">
              <w:t>1</w:t>
            </w:r>
          </w:p>
        </w:tc>
        <w:tc>
          <w:tcPr>
            <w:tcW w:w="2123" w:type="dxa"/>
            <w:vAlign w:val="bottom"/>
          </w:tcPr>
          <w:p w:rsidR="003B6958" w:rsidRPr="00592964" w:rsidRDefault="003B6958" w:rsidP="003B6958">
            <w:pPr>
              <w:spacing w:after="120"/>
              <w:rPr>
                <w:sz w:val="24"/>
                <w:szCs w:val="24"/>
              </w:rPr>
            </w:pPr>
            <w:r w:rsidRPr="00592964">
              <w:t>Hong Kong (China)</w:t>
            </w:r>
          </w:p>
        </w:tc>
        <w:tc>
          <w:tcPr>
            <w:tcW w:w="1132" w:type="dxa"/>
            <w:vAlign w:val="bottom"/>
          </w:tcPr>
          <w:p w:rsidR="003B6958" w:rsidRPr="00592964" w:rsidRDefault="003B6958" w:rsidP="003B6958">
            <w:pPr>
              <w:spacing w:after="120"/>
              <w:jc w:val="center"/>
              <w:rPr>
                <w:sz w:val="24"/>
                <w:szCs w:val="24"/>
              </w:rPr>
            </w:pPr>
            <w:r w:rsidRPr="00592964">
              <w:t>1</w:t>
            </w:r>
          </w:p>
        </w:tc>
        <w:tc>
          <w:tcPr>
            <w:tcW w:w="991" w:type="dxa"/>
            <w:vAlign w:val="bottom"/>
          </w:tcPr>
          <w:p w:rsidR="003B6958" w:rsidRPr="00592964" w:rsidRDefault="003B6958" w:rsidP="003B6958">
            <w:pPr>
              <w:spacing w:after="120"/>
              <w:jc w:val="center"/>
              <w:rPr>
                <w:sz w:val="24"/>
                <w:szCs w:val="24"/>
              </w:rPr>
            </w:pPr>
            <w:r w:rsidRPr="00592964">
              <w:t>3</w:t>
            </w:r>
          </w:p>
        </w:tc>
        <w:tc>
          <w:tcPr>
            <w:tcW w:w="440" w:type="dxa"/>
          </w:tcPr>
          <w:p w:rsidR="003B6958" w:rsidRPr="00592964" w:rsidRDefault="003B6958" w:rsidP="003B6958">
            <w:r w:rsidRPr="00592964">
              <w:t>22</w:t>
            </w:r>
          </w:p>
        </w:tc>
        <w:tc>
          <w:tcPr>
            <w:tcW w:w="2122" w:type="dxa"/>
            <w:vAlign w:val="bottom"/>
          </w:tcPr>
          <w:p w:rsidR="003B6958" w:rsidRPr="00592964" w:rsidRDefault="003B6958" w:rsidP="003B6958">
            <w:pPr>
              <w:spacing w:after="120"/>
              <w:rPr>
                <w:sz w:val="24"/>
                <w:szCs w:val="24"/>
              </w:rPr>
            </w:pPr>
            <w:r w:rsidRPr="00592964">
              <w:t>Norway</w:t>
            </w:r>
          </w:p>
        </w:tc>
        <w:tc>
          <w:tcPr>
            <w:tcW w:w="1132" w:type="dxa"/>
            <w:vAlign w:val="bottom"/>
          </w:tcPr>
          <w:p w:rsidR="003B6958" w:rsidRPr="00592964" w:rsidRDefault="003B6958" w:rsidP="003B6958">
            <w:pPr>
              <w:spacing w:after="120"/>
              <w:jc w:val="center"/>
              <w:rPr>
                <w:sz w:val="24"/>
                <w:szCs w:val="24"/>
              </w:rPr>
            </w:pPr>
            <w:r w:rsidRPr="00592964">
              <w:t>21</w:t>
            </w:r>
          </w:p>
        </w:tc>
        <w:tc>
          <w:tcPr>
            <w:tcW w:w="1132" w:type="dxa"/>
            <w:vAlign w:val="bottom"/>
          </w:tcPr>
          <w:p w:rsidR="003B6958" w:rsidRPr="00592964" w:rsidRDefault="003B6958" w:rsidP="003B6958">
            <w:pPr>
              <w:spacing w:after="120"/>
              <w:jc w:val="center"/>
              <w:rPr>
                <w:sz w:val="24"/>
                <w:szCs w:val="24"/>
              </w:rPr>
            </w:pPr>
            <w:r w:rsidRPr="00592964">
              <w:t>24</w:t>
            </w:r>
          </w:p>
        </w:tc>
      </w:tr>
      <w:tr w:rsidR="003B6958" w:rsidRPr="00592964" w:rsidTr="003B6958">
        <w:tc>
          <w:tcPr>
            <w:tcW w:w="675" w:type="dxa"/>
          </w:tcPr>
          <w:p w:rsidR="003B6958" w:rsidRPr="00592964" w:rsidRDefault="003B6958" w:rsidP="003B6958">
            <w:r w:rsidRPr="00592964">
              <w:t>2</w:t>
            </w:r>
          </w:p>
        </w:tc>
        <w:tc>
          <w:tcPr>
            <w:tcW w:w="2123" w:type="dxa"/>
            <w:vAlign w:val="bottom"/>
          </w:tcPr>
          <w:p w:rsidR="003B6958" w:rsidRPr="00592964" w:rsidRDefault="003B6958" w:rsidP="003B6958">
            <w:pPr>
              <w:spacing w:after="120"/>
              <w:rPr>
                <w:sz w:val="24"/>
                <w:szCs w:val="24"/>
              </w:rPr>
            </w:pPr>
            <w:r w:rsidRPr="00592964">
              <w:t>Finland</w:t>
            </w:r>
          </w:p>
        </w:tc>
        <w:tc>
          <w:tcPr>
            <w:tcW w:w="1132" w:type="dxa"/>
            <w:vAlign w:val="bottom"/>
          </w:tcPr>
          <w:p w:rsidR="003B6958" w:rsidRPr="00592964" w:rsidRDefault="003B6958" w:rsidP="003B6958">
            <w:pPr>
              <w:spacing w:after="120"/>
              <w:jc w:val="center"/>
              <w:rPr>
                <w:sz w:val="24"/>
                <w:szCs w:val="24"/>
              </w:rPr>
            </w:pPr>
            <w:r w:rsidRPr="00592964">
              <w:t>1</w:t>
            </w:r>
          </w:p>
        </w:tc>
        <w:tc>
          <w:tcPr>
            <w:tcW w:w="991" w:type="dxa"/>
            <w:vAlign w:val="bottom"/>
          </w:tcPr>
          <w:p w:rsidR="003B6958" w:rsidRPr="00592964" w:rsidRDefault="003B6958" w:rsidP="003B6958">
            <w:pPr>
              <w:spacing w:after="120"/>
              <w:jc w:val="center"/>
              <w:rPr>
                <w:sz w:val="24"/>
                <w:szCs w:val="24"/>
              </w:rPr>
            </w:pPr>
            <w:r w:rsidRPr="00592964">
              <w:t>4</w:t>
            </w:r>
          </w:p>
        </w:tc>
        <w:tc>
          <w:tcPr>
            <w:tcW w:w="440" w:type="dxa"/>
          </w:tcPr>
          <w:p w:rsidR="003B6958" w:rsidRPr="00592964" w:rsidRDefault="003B6958" w:rsidP="003B6958">
            <w:r w:rsidRPr="00592964">
              <w:t>23</w:t>
            </w:r>
          </w:p>
        </w:tc>
        <w:tc>
          <w:tcPr>
            <w:tcW w:w="2122" w:type="dxa"/>
            <w:vAlign w:val="bottom"/>
          </w:tcPr>
          <w:p w:rsidR="003B6958" w:rsidRPr="00592964" w:rsidRDefault="003B6958" w:rsidP="003B6958">
            <w:pPr>
              <w:spacing w:after="120"/>
              <w:rPr>
                <w:sz w:val="24"/>
                <w:szCs w:val="24"/>
              </w:rPr>
            </w:pPr>
            <w:r w:rsidRPr="00592964">
              <w:t>Luxembourg</w:t>
            </w:r>
          </w:p>
        </w:tc>
        <w:tc>
          <w:tcPr>
            <w:tcW w:w="1132" w:type="dxa"/>
            <w:vAlign w:val="bottom"/>
          </w:tcPr>
          <w:p w:rsidR="003B6958" w:rsidRPr="00592964" w:rsidRDefault="003B6958" w:rsidP="003B6958">
            <w:pPr>
              <w:spacing w:after="120"/>
              <w:jc w:val="center"/>
              <w:rPr>
                <w:sz w:val="24"/>
                <w:szCs w:val="24"/>
              </w:rPr>
            </w:pPr>
            <w:r w:rsidRPr="00592964">
              <w:t>22</w:t>
            </w:r>
          </w:p>
        </w:tc>
        <w:tc>
          <w:tcPr>
            <w:tcW w:w="1132" w:type="dxa"/>
            <w:vAlign w:val="bottom"/>
          </w:tcPr>
          <w:p w:rsidR="003B6958" w:rsidRPr="00592964" w:rsidRDefault="003B6958" w:rsidP="003B6958">
            <w:pPr>
              <w:spacing w:after="120"/>
              <w:jc w:val="center"/>
              <w:rPr>
                <w:sz w:val="24"/>
                <w:szCs w:val="24"/>
              </w:rPr>
            </w:pPr>
            <w:r w:rsidRPr="00592964">
              <w:t>24</w:t>
            </w:r>
          </w:p>
        </w:tc>
      </w:tr>
      <w:tr w:rsidR="003B6958" w:rsidRPr="00592964" w:rsidTr="003B6958">
        <w:tc>
          <w:tcPr>
            <w:tcW w:w="675" w:type="dxa"/>
          </w:tcPr>
          <w:p w:rsidR="003B6958" w:rsidRPr="00592964" w:rsidRDefault="003B6958" w:rsidP="003B6958">
            <w:r w:rsidRPr="00592964">
              <w:t>3</w:t>
            </w:r>
          </w:p>
        </w:tc>
        <w:tc>
          <w:tcPr>
            <w:tcW w:w="2123" w:type="dxa"/>
            <w:vAlign w:val="bottom"/>
          </w:tcPr>
          <w:p w:rsidR="003B6958" w:rsidRPr="00592964" w:rsidRDefault="003B6958" w:rsidP="003B6958">
            <w:pPr>
              <w:spacing w:after="120"/>
              <w:rPr>
                <w:sz w:val="24"/>
                <w:szCs w:val="24"/>
              </w:rPr>
            </w:pPr>
            <w:r w:rsidRPr="00592964">
              <w:t>South Korea</w:t>
            </w:r>
          </w:p>
        </w:tc>
        <w:tc>
          <w:tcPr>
            <w:tcW w:w="1132" w:type="dxa"/>
            <w:vAlign w:val="bottom"/>
          </w:tcPr>
          <w:p w:rsidR="003B6958" w:rsidRPr="00592964" w:rsidRDefault="003B6958" w:rsidP="003B6958">
            <w:pPr>
              <w:spacing w:after="120"/>
              <w:jc w:val="center"/>
              <w:rPr>
                <w:sz w:val="24"/>
                <w:szCs w:val="24"/>
              </w:rPr>
            </w:pPr>
            <w:r w:rsidRPr="00592964">
              <w:t>1</w:t>
            </w:r>
          </w:p>
        </w:tc>
        <w:tc>
          <w:tcPr>
            <w:tcW w:w="991" w:type="dxa"/>
            <w:vAlign w:val="bottom"/>
          </w:tcPr>
          <w:p w:rsidR="003B6958" w:rsidRPr="00592964" w:rsidRDefault="003B6958" w:rsidP="003B6958">
            <w:pPr>
              <w:spacing w:after="120"/>
              <w:jc w:val="center"/>
              <w:rPr>
                <w:sz w:val="24"/>
                <w:szCs w:val="24"/>
              </w:rPr>
            </w:pPr>
            <w:r w:rsidRPr="00592964">
              <w:t>5</w:t>
            </w:r>
          </w:p>
        </w:tc>
        <w:tc>
          <w:tcPr>
            <w:tcW w:w="440" w:type="dxa"/>
          </w:tcPr>
          <w:p w:rsidR="003B6958" w:rsidRPr="00592964" w:rsidRDefault="003B6958" w:rsidP="003B6958">
            <w:r w:rsidRPr="00592964">
              <w:t>24</w:t>
            </w:r>
          </w:p>
        </w:tc>
        <w:tc>
          <w:tcPr>
            <w:tcW w:w="2122" w:type="dxa"/>
            <w:vAlign w:val="bottom"/>
          </w:tcPr>
          <w:p w:rsidR="003B6958" w:rsidRPr="00592964" w:rsidRDefault="003B6958" w:rsidP="003B6958">
            <w:pPr>
              <w:spacing w:after="120"/>
              <w:rPr>
                <w:sz w:val="24"/>
                <w:szCs w:val="24"/>
              </w:rPr>
            </w:pPr>
            <w:r w:rsidRPr="00592964">
              <w:t>Poland</w:t>
            </w:r>
          </w:p>
        </w:tc>
        <w:tc>
          <w:tcPr>
            <w:tcW w:w="1132" w:type="dxa"/>
            <w:vAlign w:val="bottom"/>
          </w:tcPr>
          <w:p w:rsidR="003B6958" w:rsidRPr="00592964" w:rsidRDefault="003B6958" w:rsidP="003B6958">
            <w:pPr>
              <w:spacing w:after="120"/>
              <w:jc w:val="center"/>
              <w:rPr>
                <w:sz w:val="24"/>
                <w:szCs w:val="24"/>
              </w:rPr>
            </w:pPr>
            <w:r w:rsidRPr="00592964">
              <w:t>22</w:t>
            </w:r>
          </w:p>
        </w:tc>
        <w:tc>
          <w:tcPr>
            <w:tcW w:w="1132" w:type="dxa"/>
            <w:vAlign w:val="bottom"/>
          </w:tcPr>
          <w:p w:rsidR="003B6958" w:rsidRPr="00592964" w:rsidRDefault="003B6958" w:rsidP="003B6958">
            <w:pPr>
              <w:spacing w:after="120"/>
              <w:jc w:val="center"/>
              <w:rPr>
                <w:sz w:val="24"/>
                <w:szCs w:val="24"/>
              </w:rPr>
            </w:pPr>
            <w:r w:rsidRPr="00592964">
              <w:t>26</w:t>
            </w:r>
          </w:p>
        </w:tc>
      </w:tr>
      <w:tr w:rsidR="003B6958" w:rsidRPr="00592964" w:rsidTr="003B6958">
        <w:tc>
          <w:tcPr>
            <w:tcW w:w="675" w:type="dxa"/>
          </w:tcPr>
          <w:p w:rsidR="003B6958" w:rsidRPr="00592964" w:rsidRDefault="003B6958" w:rsidP="003B6958">
            <w:r w:rsidRPr="00592964">
              <w:t>4</w:t>
            </w:r>
          </w:p>
        </w:tc>
        <w:tc>
          <w:tcPr>
            <w:tcW w:w="2123" w:type="dxa"/>
            <w:vAlign w:val="bottom"/>
          </w:tcPr>
          <w:p w:rsidR="003B6958" w:rsidRPr="00592964" w:rsidRDefault="003B6958" w:rsidP="003B6958">
            <w:pPr>
              <w:spacing w:after="120"/>
              <w:rPr>
                <w:sz w:val="24"/>
                <w:szCs w:val="24"/>
              </w:rPr>
            </w:pPr>
            <w:r w:rsidRPr="00592964">
              <w:t>Netherlands</w:t>
            </w:r>
          </w:p>
        </w:tc>
        <w:tc>
          <w:tcPr>
            <w:tcW w:w="1132" w:type="dxa"/>
            <w:vAlign w:val="bottom"/>
          </w:tcPr>
          <w:p w:rsidR="003B6958" w:rsidRPr="00592964" w:rsidRDefault="003B6958" w:rsidP="003B6958">
            <w:pPr>
              <w:spacing w:after="120"/>
              <w:jc w:val="center"/>
              <w:rPr>
                <w:sz w:val="24"/>
                <w:szCs w:val="24"/>
              </w:rPr>
            </w:pPr>
            <w:r w:rsidRPr="00592964">
              <w:t>2</w:t>
            </w:r>
          </w:p>
        </w:tc>
        <w:tc>
          <w:tcPr>
            <w:tcW w:w="991" w:type="dxa"/>
            <w:vAlign w:val="bottom"/>
          </w:tcPr>
          <w:p w:rsidR="003B6958" w:rsidRPr="00592964" w:rsidRDefault="003B6958" w:rsidP="003B6958">
            <w:pPr>
              <w:spacing w:after="120"/>
              <w:jc w:val="center"/>
              <w:rPr>
                <w:sz w:val="24"/>
                <w:szCs w:val="24"/>
              </w:rPr>
            </w:pPr>
            <w:r w:rsidRPr="00592964">
              <w:t>7</w:t>
            </w:r>
          </w:p>
        </w:tc>
        <w:tc>
          <w:tcPr>
            <w:tcW w:w="440" w:type="dxa"/>
          </w:tcPr>
          <w:p w:rsidR="003B6958" w:rsidRPr="00592964" w:rsidRDefault="003B6958" w:rsidP="003B6958">
            <w:r w:rsidRPr="00592964">
              <w:t>25</w:t>
            </w:r>
          </w:p>
        </w:tc>
        <w:tc>
          <w:tcPr>
            <w:tcW w:w="2122" w:type="dxa"/>
            <w:vAlign w:val="bottom"/>
          </w:tcPr>
          <w:p w:rsidR="003B6958" w:rsidRPr="00592964" w:rsidRDefault="003B6958" w:rsidP="003B6958">
            <w:pPr>
              <w:spacing w:after="120"/>
              <w:rPr>
                <w:sz w:val="24"/>
                <w:szCs w:val="24"/>
              </w:rPr>
            </w:pPr>
            <w:r w:rsidRPr="00592964">
              <w:t>Hungary</w:t>
            </w:r>
          </w:p>
        </w:tc>
        <w:tc>
          <w:tcPr>
            <w:tcW w:w="1132" w:type="dxa"/>
            <w:vAlign w:val="bottom"/>
          </w:tcPr>
          <w:p w:rsidR="003B6958" w:rsidRPr="00592964" w:rsidRDefault="003B6958" w:rsidP="003B6958">
            <w:pPr>
              <w:spacing w:after="120"/>
              <w:jc w:val="center"/>
              <w:rPr>
                <w:sz w:val="24"/>
                <w:szCs w:val="24"/>
              </w:rPr>
            </w:pPr>
            <w:r w:rsidRPr="00592964">
              <w:t>22</w:t>
            </w:r>
          </w:p>
        </w:tc>
        <w:tc>
          <w:tcPr>
            <w:tcW w:w="1132" w:type="dxa"/>
            <w:vAlign w:val="bottom"/>
          </w:tcPr>
          <w:p w:rsidR="003B6958" w:rsidRPr="00592964" w:rsidRDefault="003B6958" w:rsidP="003B6958">
            <w:pPr>
              <w:spacing w:after="120"/>
              <w:jc w:val="center"/>
              <w:rPr>
                <w:sz w:val="24"/>
                <w:szCs w:val="24"/>
              </w:rPr>
            </w:pPr>
            <w:r w:rsidRPr="00592964">
              <w:t>27</w:t>
            </w:r>
          </w:p>
        </w:tc>
      </w:tr>
      <w:tr w:rsidR="003B6958" w:rsidRPr="00592964" w:rsidTr="003B6958">
        <w:tc>
          <w:tcPr>
            <w:tcW w:w="675" w:type="dxa"/>
          </w:tcPr>
          <w:p w:rsidR="003B6958" w:rsidRPr="00592964" w:rsidRDefault="003B6958" w:rsidP="003B6958">
            <w:r w:rsidRPr="00592964">
              <w:t>5</w:t>
            </w:r>
          </w:p>
        </w:tc>
        <w:tc>
          <w:tcPr>
            <w:tcW w:w="2123" w:type="dxa"/>
            <w:vAlign w:val="bottom"/>
          </w:tcPr>
          <w:p w:rsidR="003B6958" w:rsidRPr="00592964" w:rsidRDefault="003B6958" w:rsidP="003B6958">
            <w:pPr>
              <w:spacing w:after="120"/>
              <w:rPr>
                <w:sz w:val="24"/>
                <w:szCs w:val="24"/>
              </w:rPr>
            </w:pPr>
            <w:r w:rsidRPr="00592964">
              <w:t>Liechtenstein</w:t>
            </w:r>
          </w:p>
        </w:tc>
        <w:tc>
          <w:tcPr>
            <w:tcW w:w="1132" w:type="dxa"/>
            <w:vAlign w:val="bottom"/>
          </w:tcPr>
          <w:p w:rsidR="003B6958" w:rsidRPr="00592964" w:rsidRDefault="003B6958" w:rsidP="003B6958">
            <w:pPr>
              <w:spacing w:after="120"/>
              <w:jc w:val="center"/>
              <w:rPr>
                <w:sz w:val="24"/>
                <w:szCs w:val="24"/>
              </w:rPr>
            </w:pPr>
            <w:r w:rsidRPr="00592964">
              <w:t>2</w:t>
            </w:r>
          </w:p>
        </w:tc>
        <w:tc>
          <w:tcPr>
            <w:tcW w:w="991" w:type="dxa"/>
            <w:vAlign w:val="bottom"/>
          </w:tcPr>
          <w:p w:rsidR="003B6958" w:rsidRPr="00592964" w:rsidRDefault="003B6958" w:rsidP="003B6958">
            <w:pPr>
              <w:spacing w:after="120"/>
              <w:jc w:val="center"/>
              <w:rPr>
                <w:sz w:val="24"/>
                <w:szCs w:val="24"/>
              </w:rPr>
            </w:pPr>
            <w:r w:rsidRPr="00592964">
              <w:t>9</w:t>
            </w:r>
          </w:p>
        </w:tc>
        <w:tc>
          <w:tcPr>
            <w:tcW w:w="440" w:type="dxa"/>
          </w:tcPr>
          <w:p w:rsidR="003B6958" w:rsidRPr="00592964" w:rsidRDefault="003B6958" w:rsidP="003B6958">
            <w:r w:rsidRPr="00592964">
              <w:t>26</w:t>
            </w:r>
          </w:p>
        </w:tc>
        <w:tc>
          <w:tcPr>
            <w:tcW w:w="2122" w:type="dxa"/>
            <w:vAlign w:val="bottom"/>
          </w:tcPr>
          <w:p w:rsidR="003B6958" w:rsidRPr="00592964" w:rsidRDefault="003B6958" w:rsidP="003B6958">
            <w:pPr>
              <w:spacing w:after="120"/>
              <w:rPr>
                <w:sz w:val="24"/>
                <w:szCs w:val="24"/>
              </w:rPr>
            </w:pPr>
            <w:r w:rsidRPr="00592964">
              <w:t>Spain</w:t>
            </w:r>
          </w:p>
        </w:tc>
        <w:tc>
          <w:tcPr>
            <w:tcW w:w="1132" w:type="dxa"/>
            <w:vAlign w:val="bottom"/>
          </w:tcPr>
          <w:p w:rsidR="003B6958" w:rsidRPr="00592964" w:rsidRDefault="003B6958" w:rsidP="003B6958">
            <w:pPr>
              <w:spacing w:after="120"/>
              <w:jc w:val="center"/>
              <w:rPr>
                <w:sz w:val="24"/>
                <w:szCs w:val="24"/>
              </w:rPr>
            </w:pPr>
            <w:r w:rsidRPr="00592964">
              <w:t>25</w:t>
            </w:r>
          </w:p>
        </w:tc>
        <w:tc>
          <w:tcPr>
            <w:tcW w:w="1132" w:type="dxa"/>
            <w:vAlign w:val="bottom"/>
          </w:tcPr>
          <w:p w:rsidR="003B6958" w:rsidRPr="00592964" w:rsidRDefault="003B6958" w:rsidP="003B6958">
            <w:pPr>
              <w:spacing w:after="120"/>
              <w:jc w:val="center"/>
              <w:rPr>
                <w:sz w:val="24"/>
                <w:szCs w:val="24"/>
              </w:rPr>
            </w:pPr>
            <w:r w:rsidRPr="00592964">
              <w:t>28</w:t>
            </w:r>
          </w:p>
        </w:tc>
      </w:tr>
      <w:tr w:rsidR="003B6958" w:rsidRPr="00592964" w:rsidTr="003B6958">
        <w:tc>
          <w:tcPr>
            <w:tcW w:w="675" w:type="dxa"/>
          </w:tcPr>
          <w:p w:rsidR="003B6958" w:rsidRPr="00592964" w:rsidRDefault="003B6958" w:rsidP="003B6958">
            <w:r w:rsidRPr="00592964">
              <w:t>6</w:t>
            </w:r>
          </w:p>
        </w:tc>
        <w:tc>
          <w:tcPr>
            <w:tcW w:w="2123" w:type="dxa"/>
            <w:vAlign w:val="bottom"/>
          </w:tcPr>
          <w:p w:rsidR="003B6958" w:rsidRPr="00592964" w:rsidRDefault="003B6958" w:rsidP="003B6958">
            <w:pPr>
              <w:spacing w:after="120"/>
              <w:rPr>
                <w:sz w:val="24"/>
                <w:szCs w:val="24"/>
              </w:rPr>
            </w:pPr>
            <w:r w:rsidRPr="00592964">
              <w:t>Japan</w:t>
            </w:r>
          </w:p>
        </w:tc>
        <w:tc>
          <w:tcPr>
            <w:tcW w:w="1132" w:type="dxa"/>
            <w:vAlign w:val="bottom"/>
          </w:tcPr>
          <w:p w:rsidR="003B6958" w:rsidRPr="00592964" w:rsidRDefault="003B6958" w:rsidP="003B6958">
            <w:pPr>
              <w:spacing w:after="120"/>
              <w:jc w:val="center"/>
              <w:rPr>
                <w:sz w:val="24"/>
                <w:szCs w:val="24"/>
              </w:rPr>
            </w:pPr>
            <w:r w:rsidRPr="00592964">
              <w:t>3</w:t>
            </w:r>
          </w:p>
        </w:tc>
        <w:tc>
          <w:tcPr>
            <w:tcW w:w="991" w:type="dxa"/>
            <w:vAlign w:val="bottom"/>
          </w:tcPr>
          <w:p w:rsidR="003B6958" w:rsidRPr="00592964" w:rsidRDefault="003B6958" w:rsidP="003B6958">
            <w:pPr>
              <w:spacing w:after="120"/>
              <w:jc w:val="center"/>
              <w:rPr>
                <w:sz w:val="24"/>
                <w:szCs w:val="24"/>
              </w:rPr>
            </w:pPr>
            <w:r w:rsidRPr="00592964">
              <w:t>10</w:t>
            </w:r>
          </w:p>
        </w:tc>
        <w:tc>
          <w:tcPr>
            <w:tcW w:w="440" w:type="dxa"/>
          </w:tcPr>
          <w:p w:rsidR="003B6958" w:rsidRPr="00592964" w:rsidRDefault="003B6958" w:rsidP="003B6958">
            <w:r w:rsidRPr="00592964">
              <w:t>27</w:t>
            </w:r>
          </w:p>
        </w:tc>
        <w:tc>
          <w:tcPr>
            <w:tcW w:w="2122" w:type="dxa"/>
            <w:vAlign w:val="bottom"/>
          </w:tcPr>
          <w:p w:rsidR="003B6958" w:rsidRPr="00592964" w:rsidRDefault="003B6958" w:rsidP="003B6958">
            <w:pPr>
              <w:spacing w:after="120"/>
              <w:rPr>
                <w:sz w:val="24"/>
                <w:szCs w:val="24"/>
              </w:rPr>
            </w:pPr>
            <w:r w:rsidRPr="00592964">
              <w:t>Latvia</w:t>
            </w:r>
          </w:p>
        </w:tc>
        <w:tc>
          <w:tcPr>
            <w:tcW w:w="1132" w:type="dxa"/>
            <w:vAlign w:val="bottom"/>
          </w:tcPr>
          <w:p w:rsidR="003B6958" w:rsidRPr="00592964" w:rsidRDefault="003B6958" w:rsidP="003B6958">
            <w:pPr>
              <w:spacing w:after="120"/>
              <w:jc w:val="center"/>
              <w:rPr>
                <w:sz w:val="24"/>
                <w:szCs w:val="24"/>
              </w:rPr>
            </w:pPr>
            <w:r w:rsidRPr="00592964">
              <w:t>25</w:t>
            </w:r>
          </w:p>
        </w:tc>
        <w:tc>
          <w:tcPr>
            <w:tcW w:w="1132" w:type="dxa"/>
            <w:vAlign w:val="bottom"/>
          </w:tcPr>
          <w:p w:rsidR="003B6958" w:rsidRPr="00592964" w:rsidRDefault="003B6958" w:rsidP="003B6958">
            <w:pPr>
              <w:spacing w:after="120"/>
              <w:jc w:val="center"/>
              <w:rPr>
                <w:sz w:val="24"/>
                <w:szCs w:val="24"/>
              </w:rPr>
            </w:pPr>
            <w:r w:rsidRPr="00592964">
              <w:t>28</w:t>
            </w:r>
          </w:p>
        </w:tc>
      </w:tr>
      <w:tr w:rsidR="003B6958" w:rsidRPr="00592964" w:rsidTr="003B6958">
        <w:tc>
          <w:tcPr>
            <w:tcW w:w="675" w:type="dxa"/>
          </w:tcPr>
          <w:p w:rsidR="003B6958" w:rsidRPr="00592964" w:rsidRDefault="003B6958" w:rsidP="003B6958">
            <w:r w:rsidRPr="00592964">
              <w:t>7</w:t>
            </w:r>
          </w:p>
        </w:tc>
        <w:tc>
          <w:tcPr>
            <w:tcW w:w="2123" w:type="dxa"/>
            <w:vAlign w:val="bottom"/>
          </w:tcPr>
          <w:p w:rsidR="003B6958" w:rsidRPr="00592964" w:rsidRDefault="003B6958" w:rsidP="003B6958">
            <w:pPr>
              <w:spacing w:after="120"/>
              <w:rPr>
                <w:sz w:val="24"/>
                <w:szCs w:val="24"/>
              </w:rPr>
            </w:pPr>
            <w:r w:rsidRPr="00592964">
              <w:t>Canada</w:t>
            </w:r>
          </w:p>
        </w:tc>
        <w:tc>
          <w:tcPr>
            <w:tcW w:w="1132" w:type="dxa"/>
            <w:vAlign w:val="bottom"/>
          </w:tcPr>
          <w:p w:rsidR="003B6958" w:rsidRPr="00592964" w:rsidRDefault="003B6958" w:rsidP="003B6958">
            <w:pPr>
              <w:spacing w:after="120"/>
              <w:jc w:val="center"/>
              <w:rPr>
                <w:sz w:val="24"/>
                <w:szCs w:val="24"/>
              </w:rPr>
            </w:pPr>
            <w:r w:rsidRPr="00592964">
              <w:t>5</w:t>
            </w:r>
          </w:p>
        </w:tc>
        <w:tc>
          <w:tcPr>
            <w:tcW w:w="991" w:type="dxa"/>
            <w:vAlign w:val="bottom"/>
          </w:tcPr>
          <w:p w:rsidR="003B6958" w:rsidRPr="00592964" w:rsidRDefault="003B6958" w:rsidP="003B6958">
            <w:pPr>
              <w:spacing w:after="120"/>
              <w:jc w:val="center"/>
              <w:rPr>
                <w:sz w:val="24"/>
                <w:szCs w:val="24"/>
              </w:rPr>
            </w:pPr>
            <w:r w:rsidRPr="00592964">
              <w:t>9</w:t>
            </w:r>
          </w:p>
        </w:tc>
        <w:tc>
          <w:tcPr>
            <w:tcW w:w="440" w:type="dxa"/>
          </w:tcPr>
          <w:p w:rsidR="003B6958" w:rsidRPr="00592964" w:rsidRDefault="003B6958" w:rsidP="003B6958">
            <w:r w:rsidRPr="00592964">
              <w:t>28</w:t>
            </w:r>
          </w:p>
        </w:tc>
        <w:tc>
          <w:tcPr>
            <w:tcW w:w="2122" w:type="dxa"/>
            <w:vAlign w:val="bottom"/>
          </w:tcPr>
          <w:p w:rsidR="003B6958" w:rsidRPr="00592964" w:rsidRDefault="003B6958" w:rsidP="003B6958">
            <w:pPr>
              <w:spacing w:after="120"/>
              <w:rPr>
                <w:sz w:val="24"/>
                <w:szCs w:val="24"/>
              </w:rPr>
            </w:pPr>
            <w:r w:rsidRPr="00592964">
              <w:t>United States</w:t>
            </w:r>
          </w:p>
        </w:tc>
        <w:tc>
          <w:tcPr>
            <w:tcW w:w="1132" w:type="dxa"/>
            <w:vAlign w:val="bottom"/>
          </w:tcPr>
          <w:p w:rsidR="003B6958" w:rsidRPr="00592964" w:rsidRDefault="003B6958" w:rsidP="003B6958">
            <w:pPr>
              <w:spacing w:after="120"/>
              <w:jc w:val="center"/>
              <w:rPr>
                <w:sz w:val="24"/>
                <w:szCs w:val="24"/>
              </w:rPr>
            </w:pPr>
            <w:r w:rsidRPr="00592964">
              <w:t>25</w:t>
            </w:r>
          </w:p>
        </w:tc>
        <w:tc>
          <w:tcPr>
            <w:tcW w:w="1132" w:type="dxa"/>
            <w:vAlign w:val="bottom"/>
          </w:tcPr>
          <w:p w:rsidR="003B6958" w:rsidRPr="00592964" w:rsidRDefault="003B6958" w:rsidP="003B6958">
            <w:pPr>
              <w:spacing w:after="120"/>
              <w:jc w:val="center"/>
              <w:rPr>
                <w:sz w:val="24"/>
                <w:szCs w:val="24"/>
              </w:rPr>
            </w:pPr>
            <w:r w:rsidRPr="00592964">
              <w:t>28</w:t>
            </w:r>
          </w:p>
        </w:tc>
      </w:tr>
      <w:tr w:rsidR="003B6958" w:rsidRPr="00592964" w:rsidTr="003B6958">
        <w:tc>
          <w:tcPr>
            <w:tcW w:w="675" w:type="dxa"/>
          </w:tcPr>
          <w:p w:rsidR="003B6958" w:rsidRPr="00592964" w:rsidRDefault="003B6958" w:rsidP="003B6958">
            <w:r w:rsidRPr="00592964">
              <w:t>8</w:t>
            </w:r>
          </w:p>
        </w:tc>
        <w:tc>
          <w:tcPr>
            <w:tcW w:w="2123" w:type="dxa"/>
            <w:vAlign w:val="bottom"/>
          </w:tcPr>
          <w:p w:rsidR="003B6958" w:rsidRPr="00592964" w:rsidRDefault="003B6958" w:rsidP="003B6958">
            <w:pPr>
              <w:spacing w:after="120"/>
              <w:rPr>
                <w:sz w:val="24"/>
                <w:szCs w:val="24"/>
              </w:rPr>
            </w:pPr>
            <w:r w:rsidRPr="00592964">
              <w:t>Belgium</w:t>
            </w:r>
          </w:p>
        </w:tc>
        <w:tc>
          <w:tcPr>
            <w:tcW w:w="1132" w:type="dxa"/>
            <w:vAlign w:val="bottom"/>
          </w:tcPr>
          <w:p w:rsidR="003B6958" w:rsidRPr="00592964" w:rsidRDefault="003B6958" w:rsidP="003B6958">
            <w:pPr>
              <w:spacing w:after="120"/>
              <w:jc w:val="center"/>
              <w:rPr>
                <w:sz w:val="24"/>
                <w:szCs w:val="24"/>
              </w:rPr>
            </w:pPr>
            <w:r w:rsidRPr="00592964">
              <w:t>5</w:t>
            </w:r>
          </w:p>
        </w:tc>
        <w:tc>
          <w:tcPr>
            <w:tcW w:w="991" w:type="dxa"/>
            <w:vAlign w:val="bottom"/>
          </w:tcPr>
          <w:p w:rsidR="003B6958" w:rsidRPr="00592964" w:rsidRDefault="003B6958" w:rsidP="003B6958">
            <w:pPr>
              <w:spacing w:after="120"/>
              <w:jc w:val="center"/>
              <w:rPr>
                <w:sz w:val="24"/>
                <w:szCs w:val="24"/>
              </w:rPr>
            </w:pPr>
            <w:r w:rsidRPr="00592964">
              <w:t>10</w:t>
            </w:r>
          </w:p>
        </w:tc>
        <w:tc>
          <w:tcPr>
            <w:tcW w:w="440" w:type="dxa"/>
          </w:tcPr>
          <w:p w:rsidR="003B6958" w:rsidRPr="00592964" w:rsidRDefault="003B6958" w:rsidP="003B6958">
            <w:r w:rsidRPr="00592964">
              <w:t>29</w:t>
            </w:r>
          </w:p>
        </w:tc>
        <w:tc>
          <w:tcPr>
            <w:tcW w:w="2122" w:type="dxa"/>
            <w:vAlign w:val="bottom"/>
          </w:tcPr>
          <w:p w:rsidR="003B6958" w:rsidRPr="00592964" w:rsidRDefault="003B6958" w:rsidP="003B6958">
            <w:pPr>
              <w:spacing w:after="120"/>
              <w:rPr>
                <w:sz w:val="24"/>
                <w:szCs w:val="24"/>
              </w:rPr>
            </w:pPr>
            <w:r w:rsidRPr="00592964">
              <w:t>Russian Federation</w:t>
            </w:r>
          </w:p>
        </w:tc>
        <w:tc>
          <w:tcPr>
            <w:tcW w:w="1132" w:type="dxa"/>
            <w:vAlign w:val="bottom"/>
          </w:tcPr>
          <w:p w:rsidR="003B6958" w:rsidRPr="00592964" w:rsidRDefault="003B6958" w:rsidP="003B6958">
            <w:pPr>
              <w:spacing w:after="120"/>
              <w:jc w:val="center"/>
              <w:rPr>
                <w:sz w:val="24"/>
                <w:szCs w:val="24"/>
              </w:rPr>
            </w:pPr>
            <w:r w:rsidRPr="00592964">
              <w:t>29</w:t>
            </w:r>
          </w:p>
        </w:tc>
        <w:tc>
          <w:tcPr>
            <w:tcW w:w="1132" w:type="dxa"/>
            <w:vAlign w:val="bottom"/>
          </w:tcPr>
          <w:p w:rsidR="003B6958" w:rsidRPr="00592964" w:rsidRDefault="003B6958" w:rsidP="003B6958">
            <w:pPr>
              <w:spacing w:after="120"/>
              <w:jc w:val="center"/>
              <w:rPr>
                <w:sz w:val="24"/>
                <w:szCs w:val="24"/>
              </w:rPr>
            </w:pPr>
            <w:r w:rsidRPr="00592964">
              <w:t>31</w:t>
            </w:r>
          </w:p>
        </w:tc>
      </w:tr>
      <w:tr w:rsidR="003B6958" w:rsidRPr="00592964" w:rsidTr="003B6958">
        <w:tc>
          <w:tcPr>
            <w:tcW w:w="675" w:type="dxa"/>
          </w:tcPr>
          <w:p w:rsidR="003B6958" w:rsidRPr="00592964" w:rsidRDefault="003B6958" w:rsidP="003B6958">
            <w:r w:rsidRPr="00592964">
              <w:t>9</w:t>
            </w:r>
          </w:p>
        </w:tc>
        <w:tc>
          <w:tcPr>
            <w:tcW w:w="2123" w:type="dxa"/>
            <w:vAlign w:val="bottom"/>
          </w:tcPr>
          <w:p w:rsidR="003B6958" w:rsidRPr="00592964" w:rsidRDefault="003B6958" w:rsidP="003B6958">
            <w:pPr>
              <w:spacing w:after="120"/>
              <w:rPr>
                <w:sz w:val="24"/>
                <w:szCs w:val="24"/>
              </w:rPr>
            </w:pPr>
            <w:r w:rsidRPr="00592964">
              <w:t>Macao (China)</w:t>
            </w:r>
          </w:p>
        </w:tc>
        <w:tc>
          <w:tcPr>
            <w:tcW w:w="1132" w:type="dxa"/>
            <w:vAlign w:val="bottom"/>
          </w:tcPr>
          <w:p w:rsidR="003B6958" w:rsidRPr="00592964" w:rsidRDefault="003B6958" w:rsidP="003B6958">
            <w:pPr>
              <w:spacing w:after="120"/>
              <w:jc w:val="center"/>
              <w:rPr>
                <w:sz w:val="24"/>
                <w:szCs w:val="24"/>
              </w:rPr>
            </w:pPr>
            <w:r w:rsidRPr="00592964">
              <w:t>6</w:t>
            </w:r>
          </w:p>
        </w:tc>
        <w:tc>
          <w:tcPr>
            <w:tcW w:w="991" w:type="dxa"/>
            <w:vAlign w:val="bottom"/>
          </w:tcPr>
          <w:p w:rsidR="003B6958" w:rsidRPr="00592964" w:rsidRDefault="003B6958" w:rsidP="003B6958">
            <w:pPr>
              <w:spacing w:after="120"/>
              <w:jc w:val="center"/>
              <w:rPr>
                <w:sz w:val="24"/>
                <w:szCs w:val="24"/>
              </w:rPr>
            </w:pPr>
            <w:r w:rsidRPr="00592964">
              <w:t>12</w:t>
            </w:r>
          </w:p>
        </w:tc>
        <w:tc>
          <w:tcPr>
            <w:tcW w:w="440" w:type="dxa"/>
          </w:tcPr>
          <w:p w:rsidR="003B6958" w:rsidRPr="00592964" w:rsidRDefault="003B6958" w:rsidP="003B6958">
            <w:r w:rsidRPr="00592964">
              <w:t>30</w:t>
            </w:r>
          </w:p>
        </w:tc>
        <w:tc>
          <w:tcPr>
            <w:tcW w:w="2122" w:type="dxa"/>
            <w:vAlign w:val="bottom"/>
          </w:tcPr>
          <w:p w:rsidR="003B6958" w:rsidRPr="00592964" w:rsidRDefault="003B6958" w:rsidP="003B6958">
            <w:pPr>
              <w:spacing w:after="120"/>
              <w:rPr>
                <w:sz w:val="24"/>
                <w:szCs w:val="24"/>
              </w:rPr>
            </w:pPr>
            <w:r w:rsidRPr="00592964">
              <w:t>Portugal</w:t>
            </w:r>
          </w:p>
        </w:tc>
        <w:tc>
          <w:tcPr>
            <w:tcW w:w="1132" w:type="dxa"/>
            <w:vAlign w:val="bottom"/>
          </w:tcPr>
          <w:p w:rsidR="003B6958" w:rsidRPr="00592964" w:rsidRDefault="003B6958" w:rsidP="003B6958">
            <w:pPr>
              <w:spacing w:after="120"/>
              <w:jc w:val="center"/>
              <w:rPr>
                <w:sz w:val="24"/>
                <w:szCs w:val="24"/>
              </w:rPr>
            </w:pPr>
            <w:r w:rsidRPr="00592964">
              <w:t>29</w:t>
            </w:r>
          </w:p>
        </w:tc>
        <w:tc>
          <w:tcPr>
            <w:tcW w:w="1132" w:type="dxa"/>
            <w:vAlign w:val="bottom"/>
          </w:tcPr>
          <w:p w:rsidR="003B6958" w:rsidRPr="00592964" w:rsidRDefault="003B6958" w:rsidP="003B6958">
            <w:pPr>
              <w:spacing w:after="120"/>
              <w:jc w:val="center"/>
              <w:rPr>
                <w:sz w:val="24"/>
                <w:szCs w:val="24"/>
              </w:rPr>
            </w:pPr>
            <w:r w:rsidRPr="00592964">
              <w:t>31</w:t>
            </w:r>
          </w:p>
        </w:tc>
      </w:tr>
      <w:tr w:rsidR="003B6958" w:rsidRPr="00592964" w:rsidTr="003B6958">
        <w:tc>
          <w:tcPr>
            <w:tcW w:w="675" w:type="dxa"/>
          </w:tcPr>
          <w:p w:rsidR="003B6958" w:rsidRPr="00592964" w:rsidRDefault="003B6958" w:rsidP="003B6958">
            <w:r w:rsidRPr="00592964">
              <w:t>10</w:t>
            </w:r>
          </w:p>
        </w:tc>
        <w:tc>
          <w:tcPr>
            <w:tcW w:w="2123" w:type="dxa"/>
            <w:vAlign w:val="bottom"/>
          </w:tcPr>
          <w:p w:rsidR="003B6958" w:rsidRPr="00592964" w:rsidRDefault="003B6958" w:rsidP="003B6958">
            <w:pPr>
              <w:spacing w:after="120"/>
              <w:rPr>
                <w:sz w:val="24"/>
                <w:szCs w:val="24"/>
              </w:rPr>
            </w:pPr>
            <w:r w:rsidRPr="00592964">
              <w:t>Switzerland</w:t>
            </w:r>
          </w:p>
        </w:tc>
        <w:tc>
          <w:tcPr>
            <w:tcW w:w="1132" w:type="dxa"/>
            <w:vAlign w:val="bottom"/>
          </w:tcPr>
          <w:p w:rsidR="003B6958" w:rsidRPr="00592964" w:rsidRDefault="003B6958" w:rsidP="003B6958">
            <w:pPr>
              <w:spacing w:after="120"/>
              <w:jc w:val="center"/>
              <w:rPr>
                <w:sz w:val="24"/>
                <w:szCs w:val="24"/>
              </w:rPr>
            </w:pPr>
            <w:r w:rsidRPr="00592964">
              <w:t>6</w:t>
            </w:r>
          </w:p>
        </w:tc>
        <w:tc>
          <w:tcPr>
            <w:tcW w:w="991" w:type="dxa"/>
            <w:vAlign w:val="bottom"/>
          </w:tcPr>
          <w:p w:rsidR="003B6958" w:rsidRPr="00592964" w:rsidRDefault="003B6958" w:rsidP="003B6958">
            <w:pPr>
              <w:spacing w:after="120"/>
              <w:jc w:val="center"/>
              <w:rPr>
                <w:sz w:val="24"/>
                <w:szCs w:val="24"/>
              </w:rPr>
            </w:pPr>
            <w:r w:rsidRPr="00592964">
              <w:t>12</w:t>
            </w:r>
          </w:p>
        </w:tc>
        <w:tc>
          <w:tcPr>
            <w:tcW w:w="440" w:type="dxa"/>
          </w:tcPr>
          <w:p w:rsidR="003B6958" w:rsidRPr="00592964" w:rsidRDefault="003B6958" w:rsidP="003B6958">
            <w:r w:rsidRPr="00592964">
              <w:t>31</w:t>
            </w:r>
          </w:p>
        </w:tc>
        <w:tc>
          <w:tcPr>
            <w:tcW w:w="2122" w:type="dxa"/>
            <w:vAlign w:val="bottom"/>
          </w:tcPr>
          <w:p w:rsidR="003B6958" w:rsidRPr="00592964" w:rsidRDefault="003B6958" w:rsidP="003B6958">
            <w:pPr>
              <w:spacing w:after="120"/>
              <w:rPr>
                <w:sz w:val="24"/>
                <w:szCs w:val="24"/>
              </w:rPr>
            </w:pPr>
            <w:r w:rsidRPr="00592964">
              <w:t>Italy</w:t>
            </w:r>
          </w:p>
        </w:tc>
        <w:tc>
          <w:tcPr>
            <w:tcW w:w="1132" w:type="dxa"/>
            <w:vAlign w:val="bottom"/>
          </w:tcPr>
          <w:p w:rsidR="003B6958" w:rsidRPr="00592964" w:rsidRDefault="003B6958" w:rsidP="003B6958">
            <w:pPr>
              <w:spacing w:after="120"/>
              <w:jc w:val="center"/>
              <w:rPr>
                <w:sz w:val="24"/>
                <w:szCs w:val="24"/>
              </w:rPr>
            </w:pPr>
            <w:r w:rsidRPr="00592964">
              <w:t>29</w:t>
            </w:r>
          </w:p>
        </w:tc>
        <w:tc>
          <w:tcPr>
            <w:tcW w:w="1132" w:type="dxa"/>
            <w:vAlign w:val="bottom"/>
          </w:tcPr>
          <w:p w:rsidR="003B6958" w:rsidRPr="00592964" w:rsidRDefault="003B6958" w:rsidP="003B6958">
            <w:pPr>
              <w:spacing w:after="120"/>
              <w:jc w:val="center"/>
              <w:rPr>
                <w:sz w:val="24"/>
                <w:szCs w:val="24"/>
              </w:rPr>
            </w:pPr>
            <w:r w:rsidRPr="00592964">
              <w:t>31</w:t>
            </w:r>
          </w:p>
        </w:tc>
      </w:tr>
      <w:tr w:rsidR="003B6958" w:rsidRPr="00592964" w:rsidTr="003B6958">
        <w:tc>
          <w:tcPr>
            <w:tcW w:w="675" w:type="dxa"/>
          </w:tcPr>
          <w:p w:rsidR="003B6958" w:rsidRPr="00592964" w:rsidRDefault="003B6958" w:rsidP="003B6958">
            <w:r w:rsidRPr="00592964">
              <w:t>11</w:t>
            </w:r>
          </w:p>
        </w:tc>
        <w:tc>
          <w:tcPr>
            <w:tcW w:w="2123" w:type="dxa"/>
            <w:vAlign w:val="bottom"/>
          </w:tcPr>
          <w:p w:rsidR="003B6958" w:rsidRPr="00592964" w:rsidRDefault="003B6958" w:rsidP="003B6958">
            <w:pPr>
              <w:spacing w:after="120"/>
              <w:rPr>
                <w:sz w:val="24"/>
                <w:szCs w:val="24"/>
              </w:rPr>
            </w:pPr>
            <w:r w:rsidRPr="00592964">
              <w:t>Australia</w:t>
            </w:r>
          </w:p>
        </w:tc>
        <w:tc>
          <w:tcPr>
            <w:tcW w:w="1132" w:type="dxa"/>
            <w:vAlign w:val="bottom"/>
          </w:tcPr>
          <w:p w:rsidR="003B6958" w:rsidRPr="00592964" w:rsidRDefault="003B6958" w:rsidP="003B6958">
            <w:pPr>
              <w:spacing w:after="120"/>
              <w:jc w:val="center"/>
              <w:rPr>
                <w:sz w:val="24"/>
                <w:szCs w:val="24"/>
              </w:rPr>
            </w:pPr>
            <w:r w:rsidRPr="00592964">
              <w:t>9</w:t>
            </w:r>
          </w:p>
        </w:tc>
        <w:tc>
          <w:tcPr>
            <w:tcW w:w="991" w:type="dxa"/>
            <w:vAlign w:val="bottom"/>
          </w:tcPr>
          <w:p w:rsidR="003B6958" w:rsidRPr="00592964" w:rsidRDefault="003B6958" w:rsidP="003B6958">
            <w:pPr>
              <w:spacing w:after="120"/>
              <w:jc w:val="center"/>
              <w:rPr>
                <w:sz w:val="24"/>
                <w:szCs w:val="24"/>
              </w:rPr>
            </w:pPr>
            <w:r w:rsidRPr="00592964">
              <w:t>12</w:t>
            </w:r>
          </w:p>
        </w:tc>
        <w:tc>
          <w:tcPr>
            <w:tcW w:w="440" w:type="dxa"/>
          </w:tcPr>
          <w:p w:rsidR="003B6958" w:rsidRPr="00592964" w:rsidRDefault="003B6958" w:rsidP="003B6958">
            <w:r w:rsidRPr="00592964">
              <w:t>32</w:t>
            </w:r>
          </w:p>
        </w:tc>
        <w:tc>
          <w:tcPr>
            <w:tcW w:w="2122" w:type="dxa"/>
            <w:vAlign w:val="bottom"/>
          </w:tcPr>
          <w:p w:rsidR="003B6958" w:rsidRPr="00592964" w:rsidRDefault="003B6958" w:rsidP="003B6958">
            <w:pPr>
              <w:spacing w:after="120"/>
              <w:rPr>
                <w:sz w:val="24"/>
                <w:szCs w:val="24"/>
              </w:rPr>
            </w:pPr>
            <w:r w:rsidRPr="00592964">
              <w:t>Greece</w:t>
            </w:r>
          </w:p>
        </w:tc>
        <w:tc>
          <w:tcPr>
            <w:tcW w:w="1132" w:type="dxa"/>
            <w:vAlign w:val="bottom"/>
          </w:tcPr>
          <w:p w:rsidR="003B6958" w:rsidRPr="00592964" w:rsidRDefault="003B6958" w:rsidP="003B6958">
            <w:pPr>
              <w:spacing w:after="120"/>
              <w:jc w:val="center"/>
              <w:rPr>
                <w:sz w:val="24"/>
                <w:szCs w:val="24"/>
              </w:rPr>
            </w:pPr>
            <w:r w:rsidRPr="00592964">
              <w:t>32</w:t>
            </w:r>
          </w:p>
        </w:tc>
        <w:tc>
          <w:tcPr>
            <w:tcW w:w="1132" w:type="dxa"/>
            <w:vAlign w:val="bottom"/>
          </w:tcPr>
          <w:p w:rsidR="003B6958" w:rsidRPr="00592964" w:rsidRDefault="003B6958" w:rsidP="003B6958">
            <w:pPr>
              <w:spacing w:after="120"/>
              <w:jc w:val="center"/>
              <w:rPr>
                <w:sz w:val="24"/>
                <w:szCs w:val="24"/>
              </w:rPr>
            </w:pPr>
            <w:r w:rsidRPr="00592964">
              <w:t>33</w:t>
            </w:r>
          </w:p>
        </w:tc>
      </w:tr>
      <w:tr w:rsidR="003B6958" w:rsidRPr="00592964" w:rsidTr="003B6958">
        <w:tc>
          <w:tcPr>
            <w:tcW w:w="675" w:type="dxa"/>
          </w:tcPr>
          <w:p w:rsidR="003B6958" w:rsidRPr="00592964" w:rsidRDefault="003B6958" w:rsidP="003B6958">
            <w:r w:rsidRPr="00592964">
              <w:t>12</w:t>
            </w:r>
          </w:p>
        </w:tc>
        <w:tc>
          <w:tcPr>
            <w:tcW w:w="2123" w:type="dxa"/>
            <w:vAlign w:val="bottom"/>
          </w:tcPr>
          <w:p w:rsidR="003B6958" w:rsidRPr="00592964" w:rsidRDefault="003B6958" w:rsidP="003B6958">
            <w:pPr>
              <w:spacing w:after="120"/>
              <w:rPr>
                <w:sz w:val="24"/>
                <w:szCs w:val="24"/>
              </w:rPr>
            </w:pPr>
            <w:r w:rsidRPr="00592964">
              <w:t>New Zealand</w:t>
            </w:r>
          </w:p>
        </w:tc>
        <w:tc>
          <w:tcPr>
            <w:tcW w:w="1132" w:type="dxa"/>
            <w:vAlign w:val="bottom"/>
          </w:tcPr>
          <w:p w:rsidR="003B6958" w:rsidRPr="00592964" w:rsidRDefault="003B6958" w:rsidP="003B6958">
            <w:pPr>
              <w:spacing w:after="120"/>
              <w:jc w:val="center"/>
              <w:rPr>
                <w:sz w:val="24"/>
                <w:szCs w:val="24"/>
              </w:rPr>
            </w:pPr>
            <w:r w:rsidRPr="00592964">
              <w:t>9</w:t>
            </w:r>
          </w:p>
        </w:tc>
        <w:tc>
          <w:tcPr>
            <w:tcW w:w="991" w:type="dxa"/>
            <w:vAlign w:val="bottom"/>
          </w:tcPr>
          <w:p w:rsidR="003B6958" w:rsidRPr="00592964" w:rsidRDefault="003B6958" w:rsidP="003B6958">
            <w:pPr>
              <w:spacing w:after="120"/>
              <w:jc w:val="center"/>
              <w:rPr>
                <w:sz w:val="24"/>
                <w:szCs w:val="24"/>
              </w:rPr>
            </w:pPr>
            <w:r w:rsidRPr="00592964">
              <w:t>13</w:t>
            </w:r>
          </w:p>
        </w:tc>
        <w:tc>
          <w:tcPr>
            <w:tcW w:w="440" w:type="dxa"/>
          </w:tcPr>
          <w:p w:rsidR="003B6958" w:rsidRPr="00592964" w:rsidRDefault="003B6958" w:rsidP="003B6958">
            <w:r w:rsidRPr="00592964">
              <w:t>33</w:t>
            </w:r>
          </w:p>
        </w:tc>
        <w:tc>
          <w:tcPr>
            <w:tcW w:w="2122" w:type="dxa"/>
            <w:vAlign w:val="bottom"/>
          </w:tcPr>
          <w:p w:rsidR="003B6958" w:rsidRPr="00592964" w:rsidRDefault="003B6958" w:rsidP="003B6958">
            <w:pPr>
              <w:spacing w:after="120"/>
              <w:rPr>
                <w:sz w:val="24"/>
                <w:szCs w:val="24"/>
              </w:rPr>
            </w:pPr>
            <w:r w:rsidRPr="00592964">
              <w:t>Serbia</w:t>
            </w:r>
          </w:p>
        </w:tc>
        <w:tc>
          <w:tcPr>
            <w:tcW w:w="1132" w:type="dxa"/>
            <w:vAlign w:val="bottom"/>
          </w:tcPr>
          <w:p w:rsidR="003B6958" w:rsidRPr="00592964" w:rsidRDefault="003B6958" w:rsidP="003B6958">
            <w:pPr>
              <w:spacing w:after="120"/>
              <w:jc w:val="center"/>
              <w:rPr>
                <w:sz w:val="24"/>
                <w:szCs w:val="24"/>
              </w:rPr>
            </w:pPr>
            <w:r w:rsidRPr="00592964">
              <w:t>32</w:t>
            </w:r>
          </w:p>
        </w:tc>
        <w:tc>
          <w:tcPr>
            <w:tcW w:w="1132" w:type="dxa"/>
            <w:vAlign w:val="bottom"/>
          </w:tcPr>
          <w:p w:rsidR="003B6958" w:rsidRPr="00592964" w:rsidRDefault="003B6958" w:rsidP="003B6958">
            <w:pPr>
              <w:spacing w:after="120"/>
              <w:jc w:val="center"/>
              <w:rPr>
                <w:sz w:val="24"/>
                <w:szCs w:val="24"/>
              </w:rPr>
            </w:pPr>
            <w:r w:rsidRPr="00592964">
              <w:t>34</w:t>
            </w:r>
          </w:p>
        </w:tc>
      </w:tr>
      <w:tr w:rsidR="003B6958" w:rsidRPr="00592964" w:rsidTr="003B6958">
        <w:tc>
          <w:tcPr>
            <w:tcW w:w="675" w:type="dxa"/>
          </w:tcPr>
          <w:p w:rsidR="003B6958" w:rsidRPr="00592964" w:rsidRDefault="003B6958" w:rsidP="003B6958">
            <w:r w:rsidRPr="00592964">
              <w:t>13</w:t>
            </w:r>
          </w:p>
        </w:tc>
        <w:tc>
          <w:tcPr>
            <w:tcW w:w="2123" w:type="dxa"/>
            <w:vAlign w:val="bottom"/>
          </w:tcPr>
          <w:p w:rsidR="003B6958" w:rsidRPr="00592964" w:rsidRDefault="003B6958" w:rsidP="003B6958">
            <w:pPr>
              <w:spacing w:after="120"/>
              <w:rPr>
                <w:sz w:val="24"/>
                <w:szCs w:val="24"/>
              </w:rPr>
            </w:pPr>
            <w:r w:rsidRPr="00592964">
              <w:t>Czech Republic</w:t>
            </w:r>
          </w:p>
        </w:tc>
        <w:tc>
          <w:tcPr>
            <w:tcW w:w="1132" w:type="dxa"/>
            <w:vAlign w:val="bottom"/>
          </w:tcPr>
          <w:p w:rsidR="003B6958" w:rsidRPr="00592964" w:rsidRDefault="003B6958" w:rsidP="003B6958">
            <w:pPr>
              <w:spacing w:after="120"/>
              <w:jc w:val="center"/>
              <w:rPr>
                <w:sz w:val="24"/>
                <w:szCs w:val="24"/>
              </w:rPr>
            </w:pPr>
            <w:r w:rsidRPr="00592964">
              <w:t>12</w:t>
            </w:r>
          </w:p>
        </w:tc>
        <w:tc>
          <w:tcPr>
            <w:tcW w:w="991" w:type="dxa"/>
            <w:vAlign w:val="bottom"/>
          </w:tcPr>
          <w:p w:rsidR="003B6958" w:rsidRPr="00592964" w:rsidRDefault="003B6958" w:rsidP="003B6958">
            <w:pPr>
              <w:spacing w:after="120"/>
              <w:jc w:val="center"/>
              <w:rPr>
                <w:sz w:val="24"/>
                <w:szCs w:val="24"/>
              </w:rPr>
            </w:pPr>
            <w:r w:rsidRPr="00592964">
              <w:t>17</w:t>
            </w:r>
          </w:p>
        </w:tc>
        <w:tc>
          <w:tcPr>
            <w:tcW w:w="440" w:type="dxa"/>
          </w:tcPr>
          <w:p w:rsidR="003B6958" w:rsidRPr="00592964" w:rsidRDefault="003B6958" w:rsidP="003B6958">
            <w:r w:rsidRPr="00592964">
              <w:t>34</w:t>
            </w:r>
          </w:p>
        </w:tc>
        <w:tc>
          <w:tcPr>
            <w:tcW w:w="2122" w:type="dxa"/>
            <w:vAlign w:val="bottom"/>
          </w:tcPr>
          <w:p w:rsidR="003B6958" w:rsidRPr="00592964" w:rsidRDefault="003B6958" w:rsidP="003B6958">
            <w:pPr>
              <w:spacing w:after="120"/>
              <w:rPr>
                <w:sz w:val="24"/>
                <w:szCs w:val="24"/>
              </w:rPr>
            </w:pPr>
            <w:r w:rsidRPr="00592964">
              <w:t>Turkey</w:t>
            </w:r>
          </w:p>
        </w:tc>
        <w:tc>
          <w:tcPr>
            <w:tcW w:w="1132" w:type="dxa"/>
            <w:vAlign w:val="bottom"/>
          </w:tcPr>
          <w:p w:rsidR="003B6958" w:rsidRPr="00592964" w:rsidRDefault="003B6958" w:rsidP="003B6958">
            <w:pPr>
              <w:spacing w:after="120"/>
              <w:jc w:val="center"/>
              <w:rPr>
                <w:sz w:val="24"/>
                <w:szCs w:val="24"/>
              </w:rPr>
            </w:pPr>
            <w:r w:rsidRPr="00592964">
              <w:t>33</w:t>
            </w:r>
          </w:p>
        </w:tc>
        <w:tc>
          <w:tcPr>
            <w:tcW w:w="1132" w:type="dxa"/>
            <w:vAlign w:val="bottom"/>
          </w:tcPr>
          <w:p w:rsidR="003B6958" w:rsidRPr="00592964" w:rsidRDefault="003B6958" w:rsidP="003B6958">
            <w:pPr>
              <w:spacing w:after="120"/>
              <w:jc w:val="center"/>
              <w:rPr>
                <w:sz w:val="24"/>
                <w:szCs w:val="24"/>
              </w:rPr>
            </w:pPr>
            <w:r w:rsidRPr="00592964">
              <w:t>36</w:t>
            </w:r>
          </w:p>
        </w:tc>
      </w:tr>
      <w:tr w:rsidR="003B6958" w:rsidRPr="00592964" w:rsidTr="003B6958">
        <w:tc>
          <w:tcPr>
            <w:tcW w:w="675" w:type="dxa"/>
          </w:tcPr>
          <w:p w:rsidR="003B6958" w:rsidRPr="00592964" w:rsidRDefault="003B6958" w:rsidP="003B6958">
            <w:r w:rsidRPr="00592964">
              <w:t>14</w:t>
            </w:r>
          </w:p>
        </w:tc>
        <w:tc>
          <w:tcPr>
            <w:tcW w:w="2123" w:type="dxa"/>
            <w:vAlign w:val="bottom"/>
          </w:tcPr>
          <w:p w:rsidR="003B6958" w:rsidRPr="00592964" w:rsidRDefault="003B6958" w:rsidP="003B6958">
            <w:pPr>
              <w:spacing w:after="120"/>
              <w:rPr>
                <w:sz w:val="24"/>
                <w:szCs w:val="24"/>
              </w:rPr>
            </w:pPr>
            <w:r w:rsidRPr="00592964">
              <w:t>Iceland</w:t>
            </w:r>
          </w:p>
        </w:tc>
        <w:tc>
          <w:tcPr>
            <w:tcW w:w="1132" w:type="dxa"/>
            <w:vAlign w:val="bottom"/>
          </w:tcPr>
          <w:p w:rsidR="003B6958" w:rsidRPr="00592964" w:rsidRDefault="003B6958" w:rsidP="003B6958">
            <w:pPr>
              <w:spacing w:after="120"/>
              <w:jc w:val="center"/>
              <w:rPr>
                <w:sz w:val="24"/>
                <w:szCs w:val="24"/>
              </w:rPr>
            </w:pPr>
            <w:r w:rsidRPr="00592964">
              <w:t>13</w:t>
            </w:r>
          </w:p>
        </w:tc>
        <w:tc>
          <w:tcPr>
            <w:tcW w:w="991" w:type="dxa"/>
            <w:vAlign w:val="bottom"/>
          </w:tcPr>
          <w:p w:rsidR="003B6958" w:rsidRPr="00592964" w:rsidRDefault="003B6958" w:rsidP="003B6958">
            <w:pPr>
              <w:spacing w:after="120"/>
              <w:jc w:val="center"/>
              <w:rPr>
                <w:sz w:val="24"/>
                <w:szCs w:val="24"/>
              </w:rPr>
            </w:pPr>
            <w:r w:rsidRPr="00592964">
              <w:t>16</w:t>
            </w:r>
          </w:p>
        </w:tc>
        <w:tc>
          <w:tcPr>
            <w:tcW w:w="440" w:type="dxa"/>
          </w:tcPr>
          <w:p w:rsidR="003B6958" w:rsidRPr="00592964" w:rsidRDefault="003B6958" w:rsidP="003B6958">
            <w:r w:rsidRPr="00592964">
              <w:t>35</w:t>
            </w:r>
          </w:p>
        </w:tc>
        <w:tc>
          <w:tcPr>
            <w:tcW w:w="2122" w:type="dxa"/>
            <w:vAlign w:val="bottom"/>
          </w:tcPr>
          <w:p w:rsidR="003B6958" w:rsidRPr="00592964" w:rsidRDefault="003B6958" w:rsidP="003B6958">
            <w:pPr>
              <w:spacing w:after="120"/>
              <w:rPr>
                <w:sz w:val="24"/>
                <w:szCs w:val="24"/>
              </w:rPr>
            </w:pPr>
            <w:r w:rsidRPr="00592964">
              <w:t>Uruguay</w:t>
            </w:r>
          </w:p>
        </w:tc>
        <w:tc>
          <w:tcPr>
            <w:tcW w:w="1132" w:type="dxa"/>
            <w:vAlign w:val="bottom"/>
          </w:tcPr>
          <w:p w:rsidR="003B6958" w:rsidRPr="00592964" w:rsidRDefault="003B6958" w:rsidP="003B6958">
            <w:pPr>
              <w:spacing w:after="120"/>
              <w:jc w:val="center"/>
              <w:rPr>
                <w:sz w:val="24"/>
                <w:szCs w:val="24"/>
              </w:rPr>
            </w:pPr>
            <w:r w:rsidRPr="00592964">
              <w:t>34</w:t>
            </w:r>
          </w:p>
        </w:tc>
        <w:tc>
          <w:tcPr>
            <w:tcW w:w="1132" w:type="dxa"/>
            <w:vAlign w:val="bottom"/>
          </w:tcPr>
          <w:p w:rsidR="003B6958" w:rsidRPr="00592964" w:rsidRDefault="003B6958" w:rsidP="003B6958">
            <w:pPr>
              <w:spacing w:after="120"/>
              <w:jc w:val="center"/>
              <w:rPr>
                <w:sz w:val="24"/>
                <w:szCs w:val="24"/>
              </w:rPr>
            </w:pPr>
            <w:r w:rsidRPr="00592964">
              <w:t>36</w:t>
            </w:r>
          </w:p>
        </w:tc>
      </w:tr>
      <w:tr w:rsidR="003B6958" w:rsidRPr="00592964" w:rsidTr="003B6958">
        <w:tc>
          <w:tcPr>
            <w:tcW w:w="675" w:type="dxa"/>
          </w:tcPr>
          <w:p w:rsidR="003B6958" w:rsidRPr="00592964" w:rsidRDefault="003B6958" w:rsidP="003B6958">
            <w:r w:rsidRPr="00592964">
              <w:t>15</w:t>
            </w:r>
          </w:p>
        </w:tc>
        <w:tc>
          <w:tcPr>
            <w:tcW w:w="2123" w:type="dxa"/>
            <w:vAlign w:val="bottom"/>
          </w:tcPr>
          <w:p w:rsidR="003B6958" w:rsidRPr="00592964" w:rsidRDefault="003B6958" w:rsidP="003B6958">
            <w:pPr>
              <w:spacing w:after="120"/>
              <w:rPr>
                <w:sz w:val="24"/>
                <w:szCs w:val="24"/>
              </w:rPr>
            </w:pPr>
            <w:r w:rsidRPr="00592964">
              <w:t>Denmark</w:t>
            </w:r>
          </w:p>
        </w:tc>
        <w:tc>
          <w:tcPr>
            <w:tcW w:w="1132" w:type="dxa"/>
            <w:vAlign w:val="bottom"/>
          </w:tcPr>
          <w:p w:rsidR="003B6958" w:rsidRPr="00592964" w:rsidRDefault="003B6958" w:rsidP="003B6958">
            <w:pPr>
              <w:spacing w:after="120"/>
              <w:jc w:val="center"/>
              <w:rPr>
                <w:sz w:val="24"/>
                <w:szCs w:val="24"/>
              </w:rPr>
            </w:pPr>
            <w:r w:rsidRPr="00592964">
              <w:t>13</w:t>
            </w:r>
          </w:p>
        </w:tc>
        <w:tc>
          <w:tcPr>
            <w:tcW w:w="991" w:type="dxa"/>
            <w:vAlign w:val="bottom"/>
          </w:tcPr>
          <w:p w:rsidR="003B6958" w:rsidRPr="00592964" w:rsidRDefault="003B6958" w:rsidP="003B6958">
            <w:pPr>
              <w:spacing w:after="120"/>
              <w:jc w:val="center"/>
              <w:rPr>
                <w:sz w:val="24"/>
                <w:szCs w:val="24"/>
              </w:rPr>
            </w:pPr>
            <w:r w:rsidRPr="00592964">
              <w:t>17</w:t>
            </w:r>
          </w:p>
        </w:tc>
        <w:tc>
          <w:tcPr>
            <w:tcW w:w="440" w:type="dxa"/>
          </w:tcPr>
          <w:p w:rsidR="003B6958" w:rsidRPr="00592964" w:rsidRDefault="003B6958" w:rsidP="003B6958">
            <w:r w:rsidRPr="00592964">
              <w:t>36</w:t>
            </w:r>
          </w:p>
        </w:tc>
        <w:tc>
          <w:tcPr>
            <w:tcW w:w="2122" w:type="dxa"/>
            <w:vAlign w:val="bottom"/>
          </w:tcPr>
          <w:p w:rsidR="003B6958" w:rsidRPr="00592964" w:rsidRDefault="003B6958" w:rsidP="003B6958">
            <w:pPr>
              <w:spacing w:after="120"/>
              <w:rPr>
                <w:sz w:val="24"/>
                <w:szCs w:val="24"/>
              </w:rPr>
            </w:pPr>
            <w:r w:rsidRPr="00592964">
              <w:t>Thailand</w:t>
            </w:r>
          </w:p>
        </w:tc>
        <w:tc>
          <w:tcPr>
            <w:tcW w:w="1132" w:type="dxa"/>
            <w:vAlign w:val="bottom"/>
          </w:tcPr>
          <w:p w:rsidR="003B6958" w:rsidRPr="00592964" w:rsidRDefault="003B6958" w:rsidP="003B6958">
            <w:pPr>
              <w:spacing w:after="120"/>
              <w:jc w:val="center"/>
              <w:rPr>
                <w:sz w:val="24"/>
                <w:szCs w:val="24"/>
              </w:rPr>
            </w:pPr>
            <w:r w:rsidRPr="00592964">
              <w:t>34</w:t>
            </w:r>
          </w:p>
        </w:tc>
        <w:tc>
          <w:tcPr>
            <w:tcW w:w="1132" w:type="dxa"/>
            <w:vAlign w:val="bottom"/>
          </w:tcPr>
          <w:p w:rsidR="003B6958" w:rsidRPr="00592964" w:rsidRDefault="003B6958" w:rsidP="003B6958">
            <w:pPr>
              <w:spacing w:after="120"/>
              <w:jc w:val="center"/>
              <w:rPr>
                <w:sz w:val="24"/>
                <w:szCs w:val="24"/>
              </w:rPr>
            </w:pPr>
            <w:r w:rsidRPr="00592964">
              <w:t>36</w:t>
            </w:r>
          </w:p>
        </w:tc>
      </w:tr>
      <w:tr w:rsidR="003B6958" w:rsidRPr="00592964" w:rsidTr="003B6958">
        <w:tc>
          <w:tcPr>
            <w:tcW w:w="675" w:type="dxa"/>
          </w:tcPr>
          <w:p w:rsidR="003B6958" w:rsidRPr="00592964" w:rsidRDefault="003B6958" w:rsidP="003B6958">
            <w:r w:rsidRPr="00592964">
              <w:t>16</w:t>
            </w:r>
          </w:p>
        </w:tc>
        <w:tc>
          <w:tcPr>
            <w:tcW w:w="2123" w:type="dxa"/>
            <w:vAlign w:val="bottom"/>
          </w:tcPr>
          <w:p w:rsidR="003B6958" w:rsidRPr="00592964" w:rsidRDefault="003B6958" w:rsidP="003B6958">
            <w:pPr>
              <w:spacing w:after="120"/>
              <w:rPr>
                <w:sz w:val="24"/>
                <w:szCs w:val="24"/>
              </w:rPr>
            </w:pPr>
            <w:r w:rsidRPr="00592964">
              <w:t>France</w:t>
            </w:r>
          </w:p>
        </w:tc>
        <w:tc>
          <w:tcPr>
            <w:tcW w:w="1132" w:type="dxa"/>
            <w:vAlign w:val="bottom"/>
          </w:tcPr>
          <w:p w:rsidR="003B6958" w:rsidRPr="00592964" w:rsidRDefault="003B6958" w:rsidP="003B6958">
            <w:pPr>
              <w:spacing w:after="120"/>
              <w:jc w:val="center"/>
              <w:rPr>
                <w:sz w:val="24"/>
                <w:szCs w:val="24"/>
              </w:rPr>
            </w:pPr>
            <w:r w:rsidRPr="00592964">
              <w:t>14</w:t>
            </w:r>
          </w:p>
        </w:tc>
        <w:tc>
          <w:tcPr>
            <w:tcW w:w="991" w:type="dxa"/>
            <w:vAlign w:val="bottom"/>
          </w:tcPr>
          <w:p w:rsidR="003B6958" w:rsidRPr="00592964" w:rsidRDefault="003B6958" w:rsidP="003B6958">
            <w:pPr>
              <w:spacing w:after="120"/>
              <w:jc w:val="center"/>
              <w:rPr>
                <w:sz w:val="24"/>
                <w:szCs w:val="24"/>
              </w:rPr>
            </w:pPr>
            <w:r w:rsidRPr="00592964">
              <w:t>18</w:t>
            </w:r>
          </w:p>
        </w:tc>
        <w:tc>
          <w:tcPr>
            <w:tcW w:w="440" w:type="dxa"/>
          </w:tcPr>
          <w:p w:rsidR="003B6958" w:rsidRPr="00592964" w:rsidRDefault="003B6958" w:rsidP="003B6958">
            <w:r w:rsidRPr="00592964">
              <w:t>37</w:t>
            </w:r>
          </w:p>
        </w:tc>
        <w:tc>
          <w:tcPr>
            <w:tcW w:w="2122" w:type="dxa"/>
            <w:vAlign w:val="bottom"/>
          </w:tcPr>
          <w:p w:rsidR="003B6958" w:rsidRPr="00592964" w:rsidRDefault="003B6958" w:rsidP="003B6958">
            <w:pPr>
              <w:spacing w:after="120"/>
              <w:rPr>
                <w:sz w:val="24"/>
                <w:szCs w:val="24"/>
              </w:rPr>
            </w:pPr>
            <w:r w:rsidRPr="00592964">
              <w:t>Mexico</w:t>
            </w:r>
          </w:p>
        </w:tc>
        <w:tc>
          <w:tcPr>
            <w:tcW w:w="1132" w:type="dxa"/>
            <w:vAlign w:val="bottom"/>
          </w:tcPr>
          <w:p w:rsidR="003B6958" w:rsidRPr="00592964" w:rsidRDefault="003B6958" w:rsidP="003B6958">
            <w:pPr>
              <w:spacing w:after="120"/>
              <w:jc w:val="center"/>
              <w:rPr>
                <w:sz w:val="24"/>
                <w:szCs w:val="24"/>
              </w:rPr>
            </w:pPr>
            <w:r w:rsidRPr="00592964">
              <w:t>37</w:t>
            </w:r>
          </w:p>
        </w:tc>
        <w:tc>
          <w:tcPr>
            <w:tcW w:w="1132" w:type="dxa"/>
            <w:vAlign w:val="bottom"/>
          </w:tcPr>
          <w:p w:rsidR="003B6958" w:rsidRPr="00592964" w:rsidRDefault="003B6958" w:rsidP="003B6958">
            <w:pPr>
              <w:spacing w:after="120"/>
              <w:jc w:val="center"/>
              <w:rPr>
                <w:sz w:val="24"/>
                <w:szCs w:val="24"/>
              </w:rPr>
            </w:pPr>
            <w:r w:rsidRPr="00592964">
              <w:t>37</w:t>
            </w:r>
          </w:p>
        </w:tc>
      </w:tr>
      <w:tr w:rsidR="003B6958" w:rsidRPr="00592964" w:rsidTr="003B6958">
        <w:tc>
          <w:tcPr>
            <w:tcW w:w="675" w:type="dxa"/>
          </w:tcPr>
          <w:p w:rsidR="003B6958" w:rsidRPr="00592964" w:rsidRDefault="003B6958" w:rsidP="003B6958">
            <w:r w:rsidRPr="00592964">
              <w:t>17</w:t>
            </w:r>
          </w:p>
        </w:tc>
        <w:tc>
          <w:tcPr>
            <w:tcW w:w="2123" w:type="dxa"/>
            <w:vAlign w:val="bottom"/>
          </w:tcPr>
          <w:p w:rsidR="003B6958" w:rsidRPr="00592964" w:rsidRDefault="003B6958" w:rsidP="003B6958">
            <w:pPr>
              <w:spacing w:after="120"/>
              <w:rPr>
                <w:sz w:val="24"/>
                <w:szCs w:val="24"/>
              </w:rPr>
            </w:pPr>
            <w:r w:rsidRPr="00592964">
              <w:t>Sweden</w:t>
            </w:r>
          </w:p>
        </w:tc>
        <w:tc>
          <w:tcPr>
            <w:tcW w:w="1132" w:type="dxa"/>
            <w:vAlign w:val="bottom"/>
          </w:tcPr>
          <w:p w:rsidR="003B6958" w:rsidRPr="00592964" w:rsidRDefault="003B6958" w:rsidP="003B6958">
            <w:pPr>
              <w:spacing w:after="120"/>
              <w:jc w:val="center"/>
              <w:rPr>
                <w:sz w:val="24"/>
                <w:szCs w:val="24"/>
              </w:rPr>
            </w:pPr>
            <w:r w:rsidRPr="00592964">
              <w:t>15</w:t>
            </w:r>
          </w:p>
        </w:tc>
        <w:tc>
          <w:tcPr>
            <w:tcW w:w="991" w:type="dxa"/>
            <w:vAlign w:val="bottom"/>
          </w:tcPr>
          <w:p w:rsidR="003B6958" w:rsidRPr="00592964" w:rsidRDefault="003B6958" w:rsidP="003B6958">
            <w:pPr>
              <w:spacing w:after="120"/>
              <w:jc w:val="center"/>
              <w:rPr>
                <w:sz w:val="24"/>
                <w:szCs w:val="24"/>
              </w:rPr>
            </w:pPr>
            <w:r w:rsidRPr="00592964">
              <w:t>19</w:t>
            </w:r>
          </w:p>
        </w:tc>
        <w:tc>
          <w:tcPr>
            <w:tcW w:w="440" w:type="dxa"/>
          </w:tcPr>
          <w:p w:rsidR="003B6958" w:rsidRPr="00592964" w:rsidRDefault="003B6958" w:rsidP="003B6958">
            <w:r w:rsidRPr="00592964">
              <w:t>38</w:t>
            </w:r>
          </w:p>
        </w:tc>
        <w:tc>
          <w:tcPr>
            <w:tcW w:w="2122" w:type="dxa"/>
            <w:vAlign w:val="bottom"/>
          </w:tcPr>
          <w:p w:rsidR="003B6958" w:rsidRPr="00592964" w:rsidRDefault="003B6958" w:rsidP="003B6958">
            <w:pPr>
              <w:spacing w:after="120"/>
              <w:rPr>
                <w:sz w:val="24"/>
                <w:szCs w:val="24"/>
              </w:rPr>
            </w:pPr>
            <w:r w:rsidRPr="00592964">
              <w:t>Indonesia</w:t>
            </w:r>
          </w:p>
        </w:tc>
        <w:tc>
          <w:tcPr>
            <w:tcW w:w="1132" w:type="dxa"/>
            <w:vAlign w:val="bottom"/>
          </w:tcPr>
          <w:p w:rsidR="003B6958" w:rsidRPr="00592964" w:rsidRDefault="003B6958" w:rsidP="003B6958">
            <w:pPr>
              <w:spacing w:after="120"/>
              <w:jc w:val="center"/>
              <w:rPr>
                <w:sz w:val="24"/>
                <w:szCs w:val="24"/>
              </w:rPr>
            </w:pPr>
            <w:r w:rsidRPr="00592964">
              <w:t>38</w:t>
            </w:r>
          </w:p>
        </w:tc>
        <w:tc>
          <w:tcPr>
            <w:tcW w:w="1132" w:type="dxa"/>
            <w:vAlign w:val="bottom"/>
          </w:tcPr>
          <w:p w:rsidR="003B6958" w:rsidRPr="00592964" w:rsidRDefault="003B6958" w:rsidP="003B6958">
            <w:pPr>
              <w:spacing w:after="120"/>
              <w:jc w:val="center"/>
              <w:rPr>
                <w:sz w:val="24"/>
                <w:szCs w:val="24"/>
              </w:rPr>
            </w:pPr>
            <w:r w:rsidRPr="00592964">
              <w:t>40</w:t>
            </w:r>
          </w:p>
        </w:tc>
      </w:tr>
      <w:tr w:rsidR="003B6958" w:rsidRPr="00592964" w:rsidTr="003B6958">
        <w:tc>
          <w:tcPr>
            <w:tcW w:w="675" w:type="dxa"/>
          </w:tcPr>
          <w:p w:rsidR="003B6958" w:rsidRPr="00592964" w:rsidRDefault="003B6958" w:rsidP="003B6958">
            <w:r w:rsidRPr="00592964">
              <w:t>18</w:t>
            </w:r>
          </w:p>
        </w:tc>
        <w:tc>
          <w:tcPr>
            <w:tcW w:w="2123" w:type="dxa"/>
            <w:vAlign w:val="bottom"/>
          </w:tcPr>
          <w:p w:rsidR="003B6958" w:rsidRPr="00592964" w:rsidRDefault="003B6958" w:rsidP="003B6958">
            <w:pPr>
              <w:spacing w:after="120"/>
              <w:rPr>
                <w:sz w:val="24"/>
                <w:szCs w:val="24"/>
              </w:rPr>
            </w:pPr>
            <w:r w:rsidRPr="00592964">
              <w:t>Austria</w:t>
            </w:r>
          </w:p>
        </w:tc>
        <w:tc>
          <w:tcPr>
            <w:tcW w:w="1132" w:type="dxa"/>
            <w:vAlign w:val="bottom"/>
          </w:tcPr>
          <w:p w:rsidR="003B6958" w:rsidRPr="00592964" w:rsidRDefault="003B6958" w:rsidP="003B6958">
            <w:pPr>
              <w:spacing w:after="120"/>
              <w:jc w:val="center"/>
              <w:rPr>
                <w:sz w:val="24"/>
                <w:szCs w:val="24"/>
              </w:rPr>
            </w:pPr>
            <w:r w:rsidRPr="00592964">
              <w:t>16</w:t>
            </w:r>
          </w:p>
        </w:tc>
        <w:tc>
          <w:tcPr>
            <w:tcW w:w="991" w:type="dxa"/>
            <w:vAlign w:val="bottom"/>
          </w:tcPr>
          <w:p w:rsidR="003B6958" w:rsidRPr="00592964" w:rsidRDefault="003B6958" w:rsidP="003B6958">
            <w:pPr>
              <w:spacing w:after="120"/>
              <w:jc w:val="center"/>
              <w:rPr>
                <w:sz w:val="24"/>
                <w:szCs w:val="24"/>
              </w:rPr>
            </w:pPr>
            <w:r w:rsidRPr="00592964">
              <w:t>20</w:t>
            </w:r>
          </w:p>
        </w:tc>
        <w:tc>
          <w:tcPr>
            <w:tcW w:w="440" w:type="dxa"/>
          </w:tcPr>
          <w:p w:rsidR="003B6958" w:rsidRPr="00592964" w:rsidRDefault="003B6958" w:rsidP="003B6958">
            <w:r w:rsidRPr="00592964">
              <w:t>39</w:t>
            </w:r>
          </w:p>
        </w:tc>
        <w:tc>
          <w:tcPr>
            <w:tcW w:w="2122" w:type="dxa"/>
            <w:vAlign w:val="bottom"/>
          </w:tcPr>
          <w:p w:rsidR="003B6958" w:rsidRPr="00592964" w:rsidRDefault="003B6958" w:rsidP="003B6958">
            <w:pPr>
              <w:spacing w:after="120"/>
              <w:rPr>
                <w:sz w:val="24"/>
                <w:szCs w:val="24"/>
              </w:rPr>
            </w:pPr>
            <w:r w:rsidRPr="00592964">
              <w:t>Tunisia</w:t>
            </w:r>
          </w:p>
        </w:tc>
        <w:tc>
          <w:tcPr>
            <w:tcW w:w="1132" w:type="dxa"/>
            <w:vAlign w:val="bottom"/>
          </w:tcPr>
          <w:p w:rsidR="003B6958" w:rsidRPr="00592964" w:rsidRDefault="003B6958" w:rsidP="003B6958">
            <w:pPr>
              <w:spacing w:after="120"/>
              <w:jc w:val="center"/>
              <w:rPr>
                <w:sz w:val="24"/>
                <w:szCs w:val="24"/>
              </w:rPr>
            </w:pPr>
            <w:r w:rsidRPr="00592964">
              <w:t>38</w:t>
            </w:r>
          </w:p>
        </w:tc>
        <w:tc>
          <w:tcPr>
            <w:tcW w:w="1132" w:type="dxa"/>
            <w:vAlign w:val="bottom"/>
          </w:tcPr>
          <w:p w:rsidR="003B6958" w:rsidRPr="00592964" w:rsidRDefault="003B6958" w:rsidP="003B6958">
            <w:pPr>
              <w:spacing w:after="120"/>
              <w:jc w:val="center"/>
              <w:rPr>
                <w:sz w:val="24"/>
                <w:szCs w:val="24"/>
              </w:rPr>
            </w:pPr>
            <w:r w:rsidRPr="00592964">
              <w:t>40</w:t>
            </w:r>
          </w:p>
        </w:tc>
      </w:tr>
      <w:tr w:rsidR="003B6958" w:rsidRPr="00592964" w:rsidTr="003B6958">
        <w:tc>
          <w:tcPr>
            <w:tcW w:w="675" w:type="dxa"/>
          </w:tcPr>
          <w:p w:rsidR="003B6958" w:rsidRPr="00592964" w:rsidRDefault="003B6958" w:rsidP="003B6958">
            <w:r w:rsidRPr="00592964">
              <w:t>19</w:t>
            </w:r>
          </w:p>
        </w:tc>
        <w:tc>
          <w:tcPr>
            <w:tcW w:w="2123" w:type="dxa"/>
            <w:vAlign w:val="bottom"/>
          </w:tcPr>
          <w:p w:rsidR="003B6958" w:rsidRPr="00592964" w:rsidRDefault="003B6958" w:rsidP="003B6958">
            <w:pPr>
              <w:spacing w:after="120"/>
              <w:rPr>
                <w:sz w:val="24"/>
                <w:szCs w:val="24"/>
              </w:rPr>
            </w:pPr>
            <w:r w:rsidRPr="00592964">
              <w:t>Germany</w:t>
            </w:r>
          </w:p>
        </w:tc>
        <w:tc>
          <w:tcPr>
            <w:tcW w:w="1132" w:type="dxa"/>
            <w:vAlign w:val="bottom"/>
          </w:tcPr>
          <w:p w:rsidR="003B6958" w:rsidRPr="00592964" w:rsidRDefault="003B6958" w:rsidP="003B6958">
            <w:pPr>
              <w:spacing w:after="120"/>
              <w:jc w:val="center"/>
              <w:rPr>
                <w:sz w:val="24"/>
                <w:szCs w:val="24"/>
              </w:rPr>
            </w:pPr>
            <w:r w:rsidRPr="00592964">
              <w:t>17</w:t>
            </w:r>
          </w:p>
        </w:tc>
        <w:tc>
          <w:tcPr>
            <w:tcW w:w="991" w:type="dxa"/>
            <w:vAlign w:val="bottom"/>
          </w:tcPr>
          <w:p w:rsidR="003B6958" w:rsidRPr="00592964" w:rsidRDefault="003B6958" w:rsidP="003B6958">
            <w:pPr>
              <w:spacing w:after="120"/>
              <w:jc w:val="center"/>
              <w:rPr>
                <w:sz w:val="24"/>
                <w:szCs w:val="24"/>
              </w:rPr>
            </w:pPr>
            <w:r w:rsidRPr="00592964">
              <w:t>21</w:t>
            </w:r>
          </w:p>
        </w:tc>
        <w:tc>
          <w:tcPr>
            <w:tcW w:w="440" w:type="dxa"/>
          </w:tcPr>
          <w:p w:rsidR="003B6958" w:rsidRPr="00592964" w:rsidRDefault="003B6958" w:rsidP="003B6958">
            <w:r w:rsidRPr="00592964">
              <w:t>40</w:t>
            </w:r>
          </w:p>
        </w:tc>
        <w:tc>
          <w:tcPr>
            <w:tcW w:w="2122" w:type="dxa"/>
            <w:vAlign w:val="bottom"/>
          </w:tcPr>
          <w:p w:rsidR="003B6958" w:rsidRPr="00592964" w:rsidRDefault="003B6958" w:rsidP="003B6958">
            <w:pPr>
              <w:spacing w:after="120"/>
              <w:rPr>
                <w:sz w:val="24"/>
                <w:szCs w:val="24"/>
              </w:rPr>
            </w:pPr>
            <w:r w:rsidRPr="00592964">
              <w:t>Brazil</w:t>
            </w:r>
          </w:p>
        </w:tc>
        <w:tc>
          <w:tcPr>
            <w:tcW w:w="1132" w:type="dxa"/>
            <w:vAlign w:val="bottom"/>
          </w:tcPr>
          <w:p w:rsidR="003B6958" w:rsidRPr="00592964" w:rsidRDefault="003B6958" w:rsidP="003B6958">
            <w:pPr>
              <w:spacing w:after="120"/>
              <w:jc w:val="center"/>
              <w:rPr>
                <w:sz w:val="24"/>
                <w:szCs w:val="24"/>
              </w:rPr>
            </w:pPr>
            <w:r w:rsidRPr="00592964">
              <w:t>38</w:t>
            </w:r>
          </w:p>
        </w:tc>
        <w:tc>
          <w:tcPr>
            <w:tcW w:w="1132" w:type="dxa"/>
            <w:vAlign w:val="bottom"/>
          </w:tcPr>
          <w:p w:rsidR="003B6958" w:rsidRPr="00592964" w:rsidRDefault="003B6958" w:rsidP="003B6958">
            <w:pPr>
              <w:spacing w:after="120"/>
              <w:jc w:val="center"/>
              <w:rPr>
                <w:sz w:val="24"/>
                <w:szCs w:val="24"/>
              </w:rPr>
            </w:pPr>
            <w:r w:rsidRPr="00592964">
              <w:t>40</w:t>
            </w:r>
          </w:p>
        </w:tc>
      </w:tr>
      <w:tr w:rsidR="003B6958" w:rsidRPr="00592964" w:rsidTr="003B6958">
        <w:tc>
          <w:tcPr>
            <w:tcW w:w="675" w:type="dxa"/>
          </w:tcPr>
          <w:p w:rsidR="003B6958" w:rsidRPr="00592964" w:rsidRDefault="003B6958" w:rsidP="003B6958">
            <w:r w:rsidRPr="00592964">
              <w:t>20</w:t>
            </w:r>
          </w:p>
        </w:tc>
        <w:tc>
          <w:tcPr>
            <w:tcW w:w="2123" w:type="dxa"/>
            <w:vAlign w:val="bottom"/>
          </w:tcPr>
          <w:p w:rsidR="003B6958" w:rsidRPr="00592964" w:rsidRDefault="003B6958" w:rsidP="003B6958">
            <w:pPr>
              <w:spacing w:after="120"/>
              <w:rPr>
                <w:sz w:val="24"/>
                <w:szCs w:val="24"/>
              </w:rPr>
            </w:pPr>
            <w:r w:rsidRPr="00592964">
              <w:t>Ireland</w:t>
            </w:r>
          </w:p>
        </w:tc>
        <w:tc>
          <w:tcPr>
            <w:tcW w:w="1132" w:type="dxa"/>
            <w:vAlign w:val="bottom"/>
          </w:tcPr>
          <w:p w:rsidR="003B6958" w:rsidRPr="00592964" w:rsidRDefault="003B6958" w:rsidP="003B6958">
            <w:pPr>
              <w:spacing w:after="120"/>
              <w:jc w:val="center"/>
              <w:rPr>
                <w:sz w:val="24"/>
                <w:szCs w:val="24"/>
              </w:rPr>
            </w:pPr>
            <w:r w:rsidRPr="00592964">
              <w:t>17</w:t>
            </w:r>
          </w:p>
        </w:tc>
        <w:tc>
          <w:tcPr>
            <w:tcW w:w="991" w:type="dxa"/>
            <w:vAlign w:val="bottom"/>
          </w:tcPr>
          <w:p w:rsidR="003B6958" w:rsidRPr="00592964" w:rsidRDefault="003B6958" w:rsidP="003B6958">
            <w:pPr>
              <w:spacing w:after="120"/>
              <w:jc w:val="center"/>
              <w:rPr>
                <w:sz w:val="24"/>
                <w:szCs w:val="24"/>
              </w:rPr>
            </w:pPr>
            <w:r w:rsidRPr="00592964">
              <w:t>21</w:t>
            </w:r>
          </w:p>
        </w:tc>
        <w:tc>
          <w:tcPr>
            <w:tcW w:w="440" w:type="dxa"/>
          </w:tcPr>
          <w:p w:rsidR="003B6958" w:rsidRPr="00592964" w:rsidRDefault="003B6958" w:rsidP="003B6958">
            <w:r w:rsidRPr="00592964">
              <w:t>41</w:t>
            </w:r>
          </w:p>
        </w:tc>
        <w:tc>
          <w:tcPr>
            <w:tcW w:w="2122" w:type="dxa"/>
          </w:tcPr>
          <w:p w:rsidR="003B6958" w:rsidRPr="00592964" w:rsidRDefault="003B6958" w:rsidP="003B6958">
            <w:pPr>
              <w:jc w:val="center"/>
              <w:rPr>
                <w:b/>
                <w:bCs/>
              </w:rPr>
            </w:pPr>
          </w:p>
        </w:tc>
        <w:tc>
          <w:tcPr>
            <w:tcW w:w="1132" w:type="dxa"/>
          </w:tcPr>
          <w:p w:rsidR="003B6958" w:rsidRPr="00592964" w:rsidRDefault="003B6958" w:rsidP="003B6958">
            <w:pPr>
              <w:rPr>
                <w:b/>
                <w:bCs/>
              </w:rPr>
            </w:pPr>
          </w:p>
        </w:tc>
        <w:tc>
          <w:tcPr>
            <w:tcW w:w="1132" w:type="dxa"/>
          </w:tcPr>
          <w:p w:rsidR="003B6958" w:rsidRPr="00592964" w:rsidRDefault="003B6958" w:rsidP="003B6958">
            <w:pPr>
              <w:rPr>
                <w:b/>
                <w:bCs/>
              </w:rPr>
            </w:pPr>
          </w:p>
        </w:tc>
      </w:tr>
      <w:tr w:rsidR="003B6958" w:rsidRPr="00592964" w:rsidTr="003B6958">
        <w:tc>
          <w:tcPr>
            <w:tcW w:w="675" w:type="dxa"/>
          </w:tcPr>
          <w:p w:rsidR="003B6958" w:rsidRPr="00592964" w:rsidRDefault="003B6958" w:rsidP="003B6958">
            <w:r w:rsidRPr="00592964">
              <w:t>21</w:t>
            </w:r>
          </w:p>
        </w:tc>
        <w:tc>
          <w:tcPr>
            <w:tcW w:w="2123" w:type="dxa"/>
            <w:vAlign w:val="bottom"/>
          </w:tcPr>
          <w:p w:rsidR="003B6958" w:rsidRPr="00592964" w:rsidRDefault="003B6958" w:rsidP="003B6958">
            <w:pPr>
              <w:spacing w:after="120"/>
              <w:rPr>
                <w:sz w:val="24"/>
                <w:szCs w:val="24"/>
              </w:rPr>
            </w:pPr>
            <w:r w:rsidRPr="00592964">
              <w:t>Slovak Republic</w:t>
            </w:r>
          </w:p>
        </w:tc>
        <w:tc>
          <w:tcPr>
            <w:tcW w:w="1132" w:type="dxa"/>
            <w:vAlign w:val="bottom"/>
          </w:tcPr>
          <w:p w:rsidR="003B6958" w:rsidRPr="00592964" w:rsidRDefault="003B6958" w:rsidP="003B6958">
            <w:pPr>
              <w:spacing w:after="120"/>
              <w:jc w:val="center"/>
              <w:rPr>
                <w:sz w:val="24"/>
                <w:szCs w:val="24"/>
              </w:rPr>
            </w:pPr>
            <w:r w:rsidRPr="00592964">
              <w:t>19</w:t>
            </w:r>
          </w:p>
        </w:tc>
        <w:tc>
          <w:tcPr>
            <w:tcW w:w="991" w:type="dxa"/>
            <w:vAlign w:val="bottom"/>
          </w:tcPr>
          <w:p w:rsidR="003B6958" w:rsidRPr="00592964" w:rsidRDefault="003B6958" w:rsidP="003B6958">
            <w:pPr>
              <w:spacing w:after="120"/>
              <w:jc w:val="center"/>
              <w:rPr>
                <w:sz w:val="24"/>
                <w:szCs w:val="24"/>
              </w:rPr>
            </w:pPr>
            <w:r w:rsidRPr="00592964">
              <w:t>24</w:t>
            </w:r>
          </w:p>
        </w:tc>
        <w:tc>
          <w:tcPr>
            <w:tcW w:w="440" w:type="dxa"/>
          </w:tcPr>
          <w:p w:rsidR="003B6958" w:rsidRPr="00592964" w:rsidRDefault="003B6958" w:rsidP="003B6958"/>
        </w:tc>
        <w:tc>
          <w:tcPr>
            <w:tcW w:w="2122" w:type="dxa"/>
          </w:tcPr>
          <w:p w:rsidR="003B6958" w:rsidRPr="00592964" w:rsidRDefault="003B6958" w:rsidP="003B6958">
            <w:pPr>
              <w:jc w:val="center"/>
              <w:rPr>
                <w:b/>
                <w:bCs/>
              </w:rPr>
            </w:pPr>
          </w:p>
        </w:tc>
        <w:tc>
          <w:tcPr>
            <w:tcW w:w="1132" w:type="dxa"/>
          </w:tcPr>
          <w:p w:rsidR="003B6958" w:rsidRPr="00592964" w:rsidRDefault="003B6958" w:rsidP="003B6958">
            <w:pPr>
              <w:rPr>
                <w:b/>
                <w:bCs/>
              </w:rPr>
            </w:pPr>
          </w:p>
        </w:tc>
        <w:tc>
          <w:tcPr>
            <w:tcW w:w="1132" w:type="dxa"/>
          </w:tcPr>
          <w:p w:rsidR="003B6958" w:rsidRPr="00592964" w:rsidRDefault="003B6958" w:rsidP="003B6958">
            <w:pPr>
              <w:rPr>
                <w:b/>
                <w:bCs/>
              </w:rPr>
            </w:pPr>
          </w:p>
        </w:tc>
      </w:tr>
    </w:tbl>
    <w:p w:rsidR="003B6958" w:rsidRPr="00592964" w:rsidRDefault="003B6958" w:rsidP="003B6958">
      <w:r w:rsidRPr="00592964">
        <w:t>Sumber: http://www.infoplease.com/ipa/A0923110.html</w:t>
      </w:r>
    </w:p>
    <w:p w:rsidR="00894A39" w:rsidRPr="00592964" w:rsidRDefault="00894A39" w:rsidP="003B6958"/>
    <w:p w:rsidR="003B6958" w:rsidRPr="00592964" w:rsidRDefault="003B6958" w:rsidP="003B6958">
      <w:r w:rsidRPr="00592964">
        <w:lastRenderedPageBreak/>
        <w:t>N ote:</w:t>
      </w:r>
    </w:p>
    <w:p w:rsidR="003B6958" w:rsidRPr="00592964" w:rsidRDefault="003B6958" w:rsidP="003B6958">
      <w:pPr>
        <w:spacing w:line="240" w:lineRule="auto"/>
      </w:pPr>
      <w:r w:rsidRPr="00592964">
        <w:t>1. Because data are based on samples, it is not possible to report exact rank order positions for countries. However, it is possible to report the range of rank order positions within which the country mean lies with 95% likelihood.</w:t>
      </w:r>
    </w:p>
    <w:p w:rsidR="003B6958" w:rsidRPr="00592964" w:rsidRDefault="003B6958" w:rsidP="003B6958">
      <w:pPr>
        <w:spacing w:line="240" w:lineRule="auto"/>
      </w:pPr>
      <w:r w:rsidRPr="00592964">
        <w:t>2. Rank based on top two levels of proficiency (out of six) on mean scale of mathematical performance.</w:t>
      </w:r>
    </w:p>
    <w:p w:rsidR="003B6958" w:rsidRPr="00592964" w:rsidRDefault="003B6958" w:rsidP="003B6958">
      <w:pPr>
        <w:spacing w:line="240" w:lineRule="auto"/>
      </w:pPr>
      <w:r w:rsidRPr="00592964">
        <w:t xml:space="preserve">3. Rank based on lowest two levels of proficiency (out of six) on mean scale of mathematical performance. </w:t>
      </w:r>
    </w:p>
    <w:p w:rsidR="003B6958" w:rsidRPr="00592964" w:rsidRDefault="003B6958" w:rsidP="003B6958">
      <w:pPr>
        <w:spacing w:line="240" w:lineRule="auto"/>
      </w:pPr>
      <w:r w:rsidRPr="00592964">
        <w:rPr>
          <w:i/>
          <w:iCs/>
        </w:rPr>
        <w:t xml:space="preserve">Source: </w:t>
      </w:r>
      <w:r w:rsidRPr="00592964">
        <w:t>Organization for Economic Cooperation and Development, OECD PISA (Program for Student Assessment) 2003 database.</w:t>
      </w: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p w:rsidR="003B6958" w:rsidRPr="00592964" w:rsidRDefault="003B6958" w:rsidP="00737627">
      <w:pPr>
        <w:pStyle w:val="ListParagraph"/>
        <w:spacing w:line="240" w:lineRule="auto"/>
        <w:ind w:left="426"/>
        <w:rPr>
          <w:rFonts w:ascii="Times New Roman" w:eastAsia="Times New Roman" w:hAnsi="Times New Roman" w:cs="Times New Roman"/>
          <w:bCs/>
          <w:sz w:val="24"/>
          <w:szCs w:val="24"/>
        </w:rPr>
      </w:pPr>
    </w:p>
    <w:sectPr w:rsidR="003B6958" w:rsidRPr="00592964" w:rsidSect="00FC2711">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CA7" w:rsidRDefault="00003CA7" w:rsidP="00444216">
      <w:pPr>
        <w:spacing w:after="0" w:line="240" w:lineRule="auto"/>
      </w:pPr>
      <w:r>
        <w:separator/>
      </w:r>
    </w:p>
  </w:endnote>
  <w:endnote w:type="continuationSeparator" w:id="1">
    <w:p w:rsidR="00003CA7" w:rsidRDefault="00003CA7" w:rsidP="0044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64" w:rsidRDefault="0059296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911BA" w:rsidRPr="001911BA">
        <w:rPr>
          <w:rFonts w:asciiTheme="majorHAnsi" w:hAnsiTheme="majorHAnsi"/>
          <w:noProof/>
        </w:rPr>
        <w:t>12</w:t>
      </w:r>
    </w:fldSimple>
  </w:p>
  <w:p w:rsidR="00592964" w:rsidRDefault="0059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CA7" w:rsidRDefault="00003CA7" w:rsidP="00444216">
      <w:pPr>
        <w:spacing w:after="0" w:line="240" w:lineRule="auto"/>
      </w:pPr>
      <w:r>
        <w:separator/>
      </w:r>
    </w:p>
  </w:footnote>
  <w:footnote w:type="continuationSeparator" w:id="1">
    <w:p w:rsidR="00003CA7" w:rsidRDefault="00003CA7" w:rsidP="00444216">
      <w:pPr>
        <w:spacing w:after="0" w:line="240" w:lineRule="auto"/>
      </w:pPr>
      <w:r>
        <w:continuationSeparator/>
      </w:r>
    </w:p>
  </w:footnote>
  <w:footnote w:id="2">
    <w:p w:rsidR="00444216" w:rsidRDefault="00444216" w:rsidP="00444216">
      <w:pPr>
        <w:pStyle w:val="FootnoteText"/>
        <w:ind w:left="709" w:hanging="709"/>
        <w:jc w:val="both"/>
      </w:pPr>
      <w:r>
        <w:rPr>
          <w:rStyle w:val="FootnoteReference"/>
        </w:rPr>
        <w:footnoteRef/>
      </w:r>
      <w:r>
        <w:t xml:space="preserve"> </w:t>
      </w:r>
      <w:r w:rsidRPr="00444216">
        <w:rPr>
          <w:sz w:val="18"/>
          <w:szCs w:val="18"/>
        </w:rPr>
        <w:t>Makalah disajika</w:t>
      </w:r>
      <w:r>
        <w:rPr>
          <w:sz w:val="18"/>
          <w:szCs w:val="18"/>
        </w:rPr>
        <w:t>n pada Workshop Bahan Ajar Kuliah pada Program Guru Sekolah Bertaraf  Internasional (PGSBI), Isi Bahan Ajar yang sesuai dengan ISS di nega</w:t>
      </w:r>
      <w:r w:rsidR="00DC3E48">
        <w:rPr>
          <w:sz w:val="18"/>
          <w:szCs w:val="18"/>
        </w:rPr>
        <w:t xml:space="preserve">ra-negara OECD, yang diselenggarakan oleh FMIPA UNNES pada tanggal 27 Mei 2010 di Kampus UNNES Sekaran Gunungpati- Semarang.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112A"/>
    <w:multiLevelType w:val="multilevel"/>
    <w:tmpl w:val="723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D6318"/>
    <w:multiLevelType w:val="hybridMultilevel"/>
    <w:tmpl w:val="E8D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126FF"/>
    <w:multiLevelType w:val="hybridMultilevel"/>
    <w:tmpl w:val="BDD6429A"/>
    <w:lvl w:ilvl="0" w:tplc="4274D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A6D64"/>
    <w:multiLevelType w:val="multilevel"/>
    <w:tmpl w:val="B9ACB3D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2138" w:hanging="720"/>
      </w:pPr>
      <w:rPr>
        <w:rFonts w:hint="default"/>
      </w:rPr>
    </w:lvl>
    <w:lvl w:ilvl="2">
      <w:start w:val="1"/>
      <w:numFmt w:val="decimal"/>
      <w:lvlText w:val="%3."/>
      <w:lvlJc w:val="left"/>
      <w:pPr>
        <w:ind w:left="2204" w:hanging="360"/>
      </w:pPr>
      <w:rPr>
        <w:rFonts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64837"/>
    <w:multiLevelType w:val="multilevel"/>
    <w:tmpl w:val="4EB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04289"/>
    <w:multiLevelType w:val="hybridMultilevel"/>
    <w:tmpl w:val="32B4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E62CB"/>
    <w:multiLevelType w:val="hybridMultilevel"/>
    <w:tmpl w:val="AB36E7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7B148D0"/>
    <w:multiLevelType w:val="hybridMultilevel"/>
    <w:tmpl w:val="DB2499CE"/>
    <w:lvl w:ilvl="0" w:tplc="18EA42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B9A3DFD"/>
    <w:multiLevelType w:val="hybridMultilevel"/>
    <w:tmpl w:val="EA22BCD6"/>
    <w:lvl w:ilvl="0" w:tplc="7CCABD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FB958ED"/>
    <w:multiLevelType w:val="hybridMultilevel"/>
    <w:tmpl w:val="32B4AE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A2C92"/>
    <w:multiLevelType w:val="multilevel"/>
    <w:tmpl w:val="6C3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1438A"/>
    <w:multiLevelType w:val="multilevel"/>
    <w:tmpl w:val="73C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3"/>
  </w:num>
  <w:num w:numId="4">
    <w:abstractNumId w:val="4"/>
  </w:num>
  <w:num w:numId="5">
    <w:abstractNumId w:val="0"/>
  </w:num>
  <w:num w:numId="6">
    <w:abstractNumId w:val="6"/>
  </w:num>
  <w:num w:numId="7">
    <w:abstractNumId w:val="9"/>
  </w:num>
  <w:num w:numId="8">
    <w:abstractNumId w:val="2"/>
  </w:num>
  <w:num w:numId="9">
    <w:abstractNumId w:val="8"/>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F293A"/>
    <w:rsid w:val="00003CA7"/>
    <w:rsid w:val="000278E4"/>
    <w:rsid w:val="00034CCE"/>
    <w:rsid w:val="0004001A"/>
    <w:rsid w:val="00062B59"/>
    <w:rsid w:val="00084AFC"/>
    <w:rsid w:val="00092612"/>
    <w:rsid w:val="00097B77"/>
    <w:rsid w:val="000A1F61"/>
    <w:rsid w:val="000D1E83"/>
    <w:rsid w:val="001151EB"/>
    <w:rsid w:val="0012010C"/>
    <w:rsid w:val="00130935"/>
    <w:rsid w:val="0014363D"/>
    <w:rsid w:val="001574E3"/>
    <w:rsid w:val="00183297"/>
    <w:rsid w:val="001911BA"/>
    <w:rsid w:val="001A0BDA"/>
    <w:rsid w:val="001A6FDA"/>
    <w:rsid w:val="001C2753"/>
    <w:rsid w:val="001D438B"/>
    <w:rsid w:val="001E01F9"/>
    <w:rsid w:val="00214DC2"/>
    <w:rsid w:val="002F29A8"/>
    <w:rsid w:val="003313C4"/>
    <w:rsid w:val="00334F10"/>
    <w:rsid w:val="0036408C"/>
    <w:rsid w:val="00377FB5"/>
    <w:rsid w:val="003B29E3"/>
    <w:rsid w:val="003B483B"/>
    <w:rsid w:val="003B6958"/>
    <w:rsid w:val="003C3530"/>
    <w:rsid w:val="00414CE5"/>
    <w:rsid w:val="00441233"/>
    <w:rsid w:val="00444216"/>
    <w:rsid w:val="00450570"/>
    <w:rsid w:val="004933EE"/>
    <w:rsid w:val="00494331"/>
    <w:rsid w:val="004A4124"/>
    <w:rsid w:val="004A4D8E"/>
    <w:rsid w:val="004B4F00"/>
    <w:rsid w:val="004B6D63"/>
    <w:rsid w:val="004D0124"/>
    <w:rsid w:val="00510FD3"/>
    <w:rsid w:val="00525661"/>
    <w:rsid w:val="00535258"/>
    <w:rsid w:val="00552436"/>
    <w:rsid w:val="00592964"/>
    <w:rsid w:val="005B71C4"/>
    <w:rsid w:val="005C59D7"/>
    <w:rsid w:val="006171E3"/>
    <w:rsid w:val="006242D4"/>
    <w:rsid w:val="006509A3"/>
    <w:rsid w:val="0066144C"/>
    <w:rsid w:val="00680F2F"/>
    <w:rsid w:val="007100BB"/>
    <w:rsid w:val="00710921"/>
    <w:rsid w:val="00737627"/>
    <w:rsid w:val="00825142"/>
    <w:rsid w:val="008731F9"/>
    <w:rsid w:val="00894A39"/>
    <w:rsid w:val="008F293A"/>
    <w:rsid w:val="009669FE"/>
    <w:rsid w:val="00997F46"/>
    <w:rsid w:val="009D24AF"/>
    <w:rsid w:val="009E30B6"/>
    <w:rsid w:val="00A26DE2"/>
    <w:rsid w:val="00A50D19"/>
    <w:rsid w:val="00B149ED"/>
    <w:rsid w:val="00B41334"/>
    <w:rsid w:val="00B86A50"/>
    <w:rsid w:val="00C52B0E"/>
    <w:rsid w:val="00C57552"/>
    <w:rsid w:val="00CB70F7"/>
    <w:rsid w:val="00CD7D71"/>
    <w:rsid w:val="00CE6C13"/>
    <w:rsid w:val="00DC3E48"/>
    <w:rsid w:val="00EC7A8D"/>
    <w:rsid w:val="00F44E90"/>
    <w:rsid w:val="00F479B6"/>
    <w:rsid w:val="00F729E0"/>
    <w:rsid w:val="00F85FC2"/>
    <w:rsid w:val="00FC2711"/>
    <w:rsid w:val="00FD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3"/>
        <o:r id="V:Rule7" type="connector" idref="#_x0000_s1031"/>
        <o:r id="V:Rule8" type="connector" idref="#_x0000_s1032"/>
        <o:r id="V:Rule9" type="connector" idref="#_x0000_s1077"/>
        <o:r id="V:Rule10" type="connector" idref="#_x0000_s107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4"/>
  </w:style>
  <w:style w:type="paragraph" w:styleId="Heading1">
    <w:name w:val="heading 1"/>
    <w:basedOn w:val="Normal"/>
    <w:next w:val="Normal"/>
    <w:link w:val="Heading1Char"/>
    <w:uiPriority w:val="9"/>
    <w:qFormat/>
    <w:rsid w:val="00331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5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13C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F85F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3A"/>
    <w:rPr>
      <w:rFonts w:ascii="Tahoma" w:hAnsi="Tahoma" w:cs="Tahoma"/>
      <w:sz w:val="16"/>
      <w:szCs w:val="16"/>
    </w:rPr>
  </w:style>
  <w:style w:type="character" w:customStyle="1" w:styleId="Heading2Char">
    <w:name w:val="Heading 2 Char"/>
    <w:basedOn w:val="DefaultParagraphFont"/>
    <w:link w:val="Heading2"/>
    <w:uiPriority w:val="9"/>
    <w:rsid w:val="00F85FC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85FC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FC2"/>
    <w:rPr>
      <w:color w:val="0000FF"/>
      <w:u w:val="single"/>
    </w:rPr>
  </w:style>
  <w:style w:type="paragraph" w:styleId="z-TopofForm">
    <w:name w:val="HTML Top of Form"/>
    <w:basedOn w:val="Normal"/>
    <w:next w:val="Normal"/>
    <w:link w:val="z-TopofFormChar"/>
    <w:hidden/>
    <w:uiPriority w:val="99"/>
    <w:semiHidden/>
    <w:unhideWhenUsed/>
    <w:rsid w:val="00F85F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5FC2"/>
    <w:rPr>
      <w:rFonts w:ascii="Arial" w:eastAsia="Times New Roman" w:hAnsi="Arial" w:cs="Arial"/>
      <w:vanish/>
      <w:sz w:val="16"/>
      <w:szCs w:val="16"/>
    </w:rPr>
  </w:style>
  <w:style w:type="character" w:styleId="Strong">
    <w:name w:val="Strong"/>
    <w:basedOn w:val="DefaultParagraphFont"/>
    <w:uiPriority w:val="22"/>
    <w:qFormat/>
    <w:rsid w:val="00F85FC2"/>
    <w:rPr>
      <w:b/>
      <w:bCs/>
    </w:rPr>
  </w:style>
  <w:style w:type="paragraph" w:styleId="z-BottomofForm">
    <w:name w:val="HTML Bottom of Form"/>
    <w:basedOn w:val="Normal"/>
    <w:next w:val="Normal"/>
    <w:link w:val="z-BottomofFormChar"/>
    <w:hidden/>
    <w:uiPriority w:val="99"/>
    <w:semiHidden/>
    <w:unhideWhenUsed/>
    <w:rsid w:val="00F85F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5FC2"/>
    <w:rPr>
      <w:rFonts w:ascii="Arial" w:eastAsia="Times New Roman" w:hAnsi="Arial" w:cs="Arial"/>
      <w:vanish/>
      <w:sz w:val="16"/>
      <w:szCs w:val="16"/>
    </w:rPr>
  </w:style>
  <w:style w:type="paragraph" w:styleId="NormalWeb">
    <w:name w:val="Normal (Web)"/>
    <w:basedOn w:val="Normal"/>
    <w:uiPriority w:val="99"/>
    <w:unhideWhenUsed/>
    <w:rsid w:val="00F8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F8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areatitle">
    <w:name w:val="commarea_title"/>
    <w:basedOn w:val="Normal"/>
    <w:rsid w:val="00F8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29E0"/>
    <w:pPr>
      <w:ind w:left="720"/>
      <w:contextualSpacing/>
    </w:pPr>
  </w:style>
  <w:style w:type="character" w:customStyle="1" w:styleId="Heading1Char">
    <w:name w:val="Heading 1 Char"/>
    <w:basedOn w:val="DefaultParagraphFont"/>
    <w:link w:val="Heading1"/>
    <w:uiPriority w:val="9"/>
    <w:rsid w:val="003313C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313C4"/>
    <w:rPr>
      <w:rFonts w:asciiTheme="majorHAnsi" w:eastAsiaTheme="majorEastAsia" w:hAnsiTheme="majorHAnsi" w:cstheme="majorBidi"/>
      <w:b/>
      <w:bCs/>
      <w:color w:val="4F81BD" w:themeColor="accent1"/>
    </w:rPr>
  </w:style>
  <w:style w:type="table" w:styleId="TableGrid">
    <w:name w:val="Table Grid"/>
    <w:basedOn w:val="TableNormal"/>
    <w:uiPriority w:val="59"/>
    <w:rsid w:val="00331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966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669FE"/>
  </w:style>
  <w:style w:type="character" w:customStyle="1" w:styleId="postedby">
    <w:name w:val="postedby"/>
    <w:basedOn w:val="DefaultParagraphFont"/>
    <w:rsid w:val="009669FE"/>
  </w:style>
  <w:style w:type="paragraph" w:styleId="FootnoteText">
    <w:name w:val="footnote text"/>
    <w:basedOn w:val="Normal"/>
    <w:link w:val="FootnoteTextChar"/>
    <w:uiPriority w:val="99"/>
    <w:semiHidden/>
    <w:unhideWhenUsed/>
    <w:rsid w:val="00444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216"/>
    <w:rPr>
      <w:sz w:val="20"/>
      <w:szCs w:val="20"/>
    </w:rPr>
  </w:style>
  <w:style w:type="character" w:styleId="FootnoteReference">
    <w:name w:val="footnote reference"/>
    <w:basedOn w:val="DefaultParagraphFont"/>
    <w:uiPriority w:val="99"/>
    <w:semiHidden/>
    <w:unhideWhenUsed/>
    <w:rsid w:val="00444216"/>
    <w:rPr>
      <w:vertAlign w:val="superscript"/>
    </w:rPr>
  </w:style>
  <w:style w:type="paragraph" w:styleId="Header">
    <w:name w:val="header"/>
    <w:basedOn w:val="Normal"/>
    <w:link w:val="HeaderChar"/>
    <w:uiPriority w:val="99"/>
    <w:semiHidden/>
    <w:unhideWhenUsed/>
    <w:rsid w:val="00592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964"/>
  </w:style>
  <w:style w:type="paragraph" w:styleId="Footer">
    <w:name w:val="footer"/>
    <w:basedOn w:val="Normal"/>
    <w:link w:val="FooterChar"/>
    <w:uiPriority w:val="99"/>
    <w:unhideWhenUsed/>
    <w:rsid w:val="0059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64"/>
  </w:style>
</w:styles>
</file>

<file path=word/webSettings.xml><?xml version="1.0" encoding="utf-8"?>
<w:webSettings xmlns:r="http://schemas.openxmlformats.org/officeDocument/2006/relationships" xmlns:w="http://schemas.openxmlformats.org/wordprocessingml/2006/main">
  <w:divs>
    <w:div w:id="187062280">
      <w:bodyDiv w:val="1"/>
      <w:marLeft w:val="0"/>
      <w:marRight w:val="0"/>
      <w:marTop w:val="0"/>
      <w:marBottom w:val="0"/>
      <w:divBdr>
        <w:top w:val="none" w:sz="0" w:space="0" w:color="auto"/>
        <w:left w:val="none" w:sz="0" w:space="0" w:color="auto"/>
        <w:bottom w:val="none" w:sz="0" w:space="0" w:color="auto"/>
        <w:right w:val="none" w:sz="0" w:space="0" w:color="auto"/>
      </w:divBdr>
      <w:divsChild>
        <w:div w:id="1473788612">
          <w:marLeft w:val="0"/>
          <w:marRight w:val="0"/>
          <w:marTop w:val="0"/>
          <w:marBottom w:val="0"/>
          <w:divBdr>
            <w:top w:val="none" w:sz="0" w:space="0" w:color="auto"/>
            <w:left w:val="none" w:sz="0" w:space="0" w:color="auto"/>
            <w:bottom w:val="none" w:sz="0" w:space="0" w:color="auto"/>
            <w:right w:val="none" w:sz="0" w:space="0" w:color="auto"/>
          </w:divBdr>
          <w:divsChild>
            <w:div w:id="503937452">
              <w:marLeft w:val="0"/>
              <w:marRight w:val="0"/>
              <w:marTop w:val="0"/>
              <w:marBottom w:val="0"/>
              <w:divBdr>
                <w:top w:val="none" w:sz="0" w:space="0" w:color="auto"/>
                <w:left w:val="none" w:sz="0" w:space="0" w:color="auto"/>
                <w:bottom w:val="none" w:sz="0" w:space="0" w:color="auto"/>
                <w:right w:val="none" w:sz="0" w:space="0" w:color="auto"/>
              </w:divBdr>
              <w:divsChild>
                <w:div w:id="1930771889">
                  <w:marLeft w:val="0"/>
                  <w:marRight w:val="0"/>
                  <w:marTop w:val="0"/>
                  <w:marBottom w:val="0"/>
                  <w:divBdr>
                    <w:top w:val="none" w:sz="0" w:space="0" w:color="auto"/>
                    <w:left w:val="none" w:sz="0" w:space="0" w:color="auto"/>
                    <w:bottom w:val="none" w:sz="0" w:space="0" w:color="auto"/>
                    <w:right w:val="none" w:sz="0" w:space="0" w:color="auto"/>
                  </w:divBdr>
                </w:div>
                <w:div w:id="1365404373">
                  <w:marLeft w:val="0"/>
                  <w:marRight w:val="0"/>
                  <w:marTop w:val="0"/>
                  <w:marBottom w:val="0"/>
                  <w:divBdr>
                    <w:top w:val="none" w:sz="0" w:space="0" w:color="auto"/>
                    <w:left w:val="none" w:sz="0" w:space="0" w:color="auto"/>
                    <w:bottom w:val="none" w:sz="0" w:space="0" w:color="auto"/>
                    <w:right w:val="none" w:sz="0" w:space="0" w:color="auto"/>
                  </w:divBdr>
                </w:div>
                <w:div w:id="153421548">
                  <w:marLeft w:val="0"/>
                  <w:marRight w:val="0"/>
                  <w:marTop w:val="0"/>
                  <w:marBottom w:val="0"/>
                  <w:divBdr>
                    <w:top w:val="none" w:sz="0" w:space="0" w:color="auto"/>
                    <w:left w:val="none" w:sz="0" w:space="0" w:color="auto"/>
                    <w:bottom w:val="none" w:sz="0" w:space="0" w:color="auto"/>
                    <w:right w:val="none" w:sz="0" w:space="0" w:color="auto"/>
                  </w:divBdr>
                </w:div>
              </w:divsChild>
            </w:div>
            <w:div w:id="1573851140">
              <w:marLeft w:val="0"/>
              <w:marRight w:val="0"/>
              <w:marTop w:val="0"/>
              <w:marBottom w:val="0"/>
              <w:divBdr>
                <w:top w:val="none" w:sz="0" w:space="0" w:color="auto"/>
                <w:left w:val="none" w:sz="0" w:space="0" w:color="auto"/>
                <w:bottom w:val="none" w:sz="0" w:space="0" w:color="auto"/>
                <w:right w:val="none" w:sz="0" w:space="0" w:color="auto"/>
              </w:divBdr>
            </w:div>
            <w:div w:id="194124600">
              <w:marLeft w:val="0"/>
              <w:marRight w:val="0"/>
              <w:marTop w:val="0"/>
              <w:marBottom w:val="0"/>
              <w:divBdr>
                <w:top w:val="none" w:sz="0" w:space="0" w:color="auto"/>
                <w:left w:val="none" w:sz="0" w:space="0" w:color="auto"/>
                <w:bottom w:val="none" w:sz="0" w:space="0" w:color="auto"/>
                <w:right w:val="none" w:sz="0" w:space="0" w:color="auto"/>
              </w:divBdr>
            </w:div>
            <w:div w:id="1017538509">
              <w:marLeft w:val="0"/>
              <w:marRight w:val="0"/>
              <w:marTop w:val="0"/>
              <w:marBottom w:val="0"/>
              <w:divBdr>
                <w:top w:val="none" w:sz="0" w:space="0" w:color="auto"/>
                <w:left w:val="none" w:sz="0" w:space="0" w:color="auto"/>
                <w:bottom w:val="none" w:sz="0" w:space="0" w:color="auto"/>
                <w:right w:val="none" w:sz="0" w:space="0" w:color="auto"/>
              </w:divBdr>
            </w:div>
            <w:div w:id="879365807">
              <w:marLeft w:val="0"/>
              <w:marRight w:val="0"/>
              <w:marTop w:val="0"/>
              <w:marBottom w:val="0"/>
              <w:divBdr>
                <w:top w:val="none" w:sz="0" w:space="0" w:color="auto"/>
                <w:left w:val="none" w:sz="0" w:space="0" w:color="auto"/>
                <w:bottom w:val="none" w:sz="0" w:space="0" w:color="auto"/>
                <w:right w:val="none" w:sz="0" w:space="0" w:color="auto"/>
              </w:divBdr>
            </w:div>
            <w:div w:id="1844852825">
              <w:marLeft w:val="0"/>
              <w:marRight w:val="0"/>
              <w:marTop w:val="0"/>
              <w:marBottom w:val="0"/>
              <w:divBdr>
                <w:top w:val="none" w:sz="0" w:space="0" w:color="auto"/>
                <w:left w:val="none" w:sz="0" w:space="0" w:color="auto"/>
                <w:bottom w:val="none" w:sz="0" w:space="0" w:color="auto"/>
                <w:right w:val="none" w:sz="0" w:space="0" w:color="auto"/>
              </w:divBdr>
            </w:div>
            <w:div w:id="23869585">
              <w:marLeft w:val="0"/>
              <w:marRight w:val="0"/>
              <w:marTop w:val="0"/>
              <w:marBottom w:val="0"/>
              <w:divBdr>
                <w:top w:val="none" w:sz="0" w:space="0" w:color="auto"/>
                <w:left w:val="none" w:sz="0" w:space="0" w:color="auto"/>
                <w:bottom w:val="none" w:sz="0" w:space="0" w:color="auto"/>
                <w:right w:val="none" w:sz="0" w:space="0" w:color="auto"/>
              </w:divBdr>
              <w:divsChild>
                <w:div w:id="1061516226">
                  <w:marLeft w:val="0"/>
                  <w:marRight w:val="0"/>
                  <w:marTop w:val="0"/>
                  <w:marBottom w:val="0"/>
                  <w:divBdr>
                    <w:top w:val="none" w:sz="0" w:space="0" w:color="auto"/>
                    <w:left w:val="none" w:sz="0" w:space="0" w:color="auto"/>
                    <w:bottom w:val="none" w:sz="0" w:space="0" w:color="auto"/>
                    <w:right w:val="none" w:sz="0" w:space="0" w:color="auto"/>
                  </w:divBdr>
                </w:div>
              </w:divsChild>
            </w:div>
            <w:div w:id="493759295">
              <w:marLeft w:val="0"/>
              <w:marRight w:val="0"/>
              <w:marTop w:val="0"/>
              <w:marBottom w:val="0"/>
              <w:divBdr>
                <w:top w:val="none" w:sz="0" w:space="0" w:color="auto"/>
                <w:left w:val="none" w:sz="0" w:space="0" w:color="auto"/>
                <w:bottom w:val="none" w:sz="0" w:space="0" w:color="auto"/>
                <w:right w:val="none" w:sz="0" w:space="0" w:color="auto"/>
              </w:divBdr>
            </w:div>
            <w:div w:id="863203431">
              <w:marLeft w:val="0"/>
              <w:marRight w:val="0"/>
              <w:marTop w:val="0"/>
              <w:marBottom w:val="0"/>
              <w:divBdr>
                <w:top w:val="none" w:sz="0" w:space="0" w:color="auto"/>
                <w:left w:val="none" w:sz="0" w:space="0" w:color="auto"/>
                <w:bottom w:val="none" w:sz="0" w:space="0" w:color="auto"/>
                <w:right w:val="none" w:sz="0" w:space="0" w:color="auto"/>
              </w:divBdr>
            </w:div>
            <w:div w:id="1209956174">
              <w:marLeft w:val="0"/>
              <w:marRight w:val="0"/>
              <w:marTop w:val="0"/>
              <w:marBottom w:val="0"/>
              <w:divBdr>
                <w:top w:val="none" w:sz="0" w:space="0" w:color="auto"/>
                <w:left w:val="none" w:sz="0" w:space="0" w:color="auto"/>
                <w:bottom w:val="none" w:sz="0" w:space="0" w:color="auto"/>
                <w:right w:val="none" w:sz="0" w:space="0" w:color="auto"/>
              </w:divBdr>
            </w:div>
            <w:div w:id="564223886">
              <w:marLeft w:val="0"/>
              <w:marRight w:val="0"/>
              <w:marTop w:val="0"/>
              <w:marBottom w:val="0"/>
              <w:divBdr>
                <w:top w:val="none" w:sz="0" w:space="0" w:color="auto"/>
                <w:left w:val="none" w:sz="0" w:space="0" w:color="auto"/>
                <w:bottom w:val="none" w:sz="0" w:space="0" w:color="auto"/>
                <w:right w:val="none" w:sz="0" w:space="0" w:color="auto"/>
              </w:divBdr>
            </w:div>
            <w:div w:id="678506505">
              <w:marLeft w:val="0"/>
              <w:marRight w:val="0"/>
              <w:marTop w:val="0"/>
              <w:marBottom w:val="0"/>
              <w:divBdr>
                <w:top w:val="none" w:sz="0" w:space="0" w:color="auto"/>
                <w:left w:val="none" w:sz="0" w:space="0" w:color="auto"/>
                <w:bottom w:val="none" w:sz="0" w:space="0" w:color="auto"/>
                <w:right w:val="none" w:sz="0" w:space="0" w:color="auto"/>
              </w:divBdr>
              <w:divsChild>
                <w:div w:id="1957249103">
                  <w:marLeft w:val="0"/>
                  <w:marRight w:val="0"/>
                  <w:marTop w:val="0"/>
                  <w:marBottom w:val="0"/>
                  <w:divBdr>
                    <w:top w:val="none" w:sz="0" w:space="0" w:color="auto"/>
                    <w:left w:val="none" w:sz="0" w:space="0" w:color="auto"/>
                    <w:bottom w:val="none" w:sz="0" w:space="0" w:color="auto"/>
                    <w:right w:val="none" w:sz="0" w:space="0" w:color="auto"/>
                  </w:divBdr>
                </w:div>
                <w:div w:id="11541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8592">
      <w:bodyDiv w:val="1"/>
      <w:marLeft w:val="0"/>
      <w:marRight w:val="0"/>
      <w:marTop w:val="0"/>
      <w:marBottom w:val="0"/>
      <w:divBdr>
        <w:top w:val="none" w:sz="0" w:space="0" w:color="auto"/>
        <w:left w:val="none" w:sz="0" w:space="0" w:color="auto"/>
        <w:bottom w:val="none" w:sz="0" w:space="0" w:color="auto"/>
        <w:right w:val="none" w:sz="0" w:space="0" w:color="auto"/>
      </w:divBdr>
    </w:div>
    <w:div w:id="841312170">
      <w:bodyDiv w:val="1"/>
      <w:marLeft w:val="0"/>
      <w:marRight w:val="0"/>
      <w:marTop w:val="0"/>
      <w:marBottom w:val="0"/>
      <w:divBdr>
        <w:top w:val="none" w:sz="0" w:space="0" w:color="auto"/>
        <w:left w:val="none" w:sz="0" w:space="0" w:color="auto"/>
        <w:bottom w:val="none" w:sz="0" w:space="0" w:color="auto"/>
        <w:right w:val="none" w:sz="0" w:space="0" w:color="auto"/>
      </w:divBdr>
      <w:divsChild>
        <w:div w:id="249318770">
          <w:marLeft w:val="0"/>
          <w:marRight w:val="0"/>
          <w:marTop w:val="0"/>
          <w:marBottom w:val="0"/>
          <w:divBdr>
            <w:top w:val="none" w:sz="0" w:space="0" w:color="auto"/>
            <w:left w:val="none" w:sz="0" w:space="0" w:color="auto"/>
            <w:bottom w:val="none" w:sz="0" w:space="0" w:color="auto"/>
            <w:right w:val="none" w:sz="0" w:space="0" w:color="auto"/>
          </w:divBdr>
        </w:div>
      </w:divsChild>
    </w:div>
    <w:div w:id="855728687">
      <w:bodyDiv w:val="1"/>
      <w:marLeft w:val="0"/>
      <w:marRight w:val="0"/>
      <w:marTop w:val="0"/>
      <w:marBottom w:val="0"/>
      <w:divBdr>
        <w:top w:val="none" w:sz="0" w:space="0" w:color="auto"/>
        <w:left w:val="none" w:sz="0" w:space="0" w:color="auto"/>
        <w:bottom w:val="none" w:sz="0" w:space="0" w:color="auto"/>
        <w:right w:val="none" w:sz="0" w:space="0" w:color="auto"/>
      </w:divBdr>
    </w:div>
    <w:div w:id="1088187342">
      <w:bodyDiv w:val="1"/>
      <w:marLeft w:val="0"/>
      <w:marRight w:val="0"/>
      <w:marTop w:val="0"/>
      <w:marBottom w:val="0"/>
      <w:divBdr>
        <w:top w:val="none" w:sz="0" w:space="0" w:color="auto"/>
        <w:left w:val="none" w:sz="0" w:space="0" w:color="auto"/>
        <w:bottom w:val="none" w:sz="0" w:space="0" w:color="auto"/>
        <w:right w:val="none" w:sz="0" w:space="0" w:color="auto"/>
      </w:divBdr>
      <w:divsChild>
        <w:div w:id="1206137558">
          <w:marLeft w:val="0"/>
          <w:marRight w:val="0"/>
          <w:marTop w:val="0"/>
          <w:marBottom w:val="0"/>
          <w:divBdr>
            <w:top w:val="none" w:sz="0" w:space="0" w:color="auto"/>
            <w:left w:val="none" w:sz="0" w:space="0" w:color="auto"/>
            <w:bottom w:val="none" w:sz="0" w:space="0" w:color="auto"/>
            <w:right w:val="none" w:sz="0" w:space="0" w:color="auto"/>
          </w:divBdr>
        </w:div>
      </w:divsChild>
    </w:div>
    <w:div w:id="1110275930">
      <w:bodyDiv w:val="1"/>
      <w:marLeft w:val="0"/>
      <w:marRight w:val="0"/>
      <w:marTop w:val="0"/>
      <w:marBottom w:val="0"/>
      <w:divBdr>
        <w:top w:val="none" w:sz="0" w:space="0" w:color="auto"/>
        <w:left w:val="none" w:sz="0" w:space="0" w:color="auto"/>
        <w:bottom w:val="none" w:sz="0" w:space="0" w:color="auto"/>
        <w:right w:val="none" w:sz="0" w:space="0" w:color="auto"/>
      </w:divBdr>
    </w:div>
    <w:div w:id="1622572889">
      <w:bodyDiv w:val="1"/>
      <w:marLeft w:val="0"/>
      <w:marRight w:val="0"/>
      <w:marTop w:val="0"/>
      <w:marBottom w:val="0"/>
      <w:divBdr>
        <w:top w:val="none" w:sz="0" w:space="0" w:color="auto"/>
        <w:left w:val="none" w:sz="0" w:space="0" w:color="auto"/>
        <w:bottom w:val="none" w:sz="0" w:space="0" w:color="auto"/>
        <w:right w:val="none" w:sz="0" w:space="0" w:color="auto"/>
      </w:divBdr>
      <w:divsChild>
        <w:div w:id="444932971">
          <w:marLeft w:val="0"/>
          <w:marRight w:val="0"/>
          <w:marTop w:val="0"/>
          <w:marBottom w:val="0"/>
          <w:divBdr>
            <w:top w:val="none" w:sz="0" w:space="0" w:color="auto"/>
            <w:left w:val="none" w:sz="0" w:space="0" w:color="auto"/>
            <w:bottom w:val="none" w:sz="0" w:space="0" w:color="auto"/>
            <w:right w:val="none" w:sz="0" w:space="0" w:color="auto"/>
          </w:divBdr>
        </w:div>
        <w:div w:id="590428353">
          <w:marLeft w:val="0"/>
          <w:marRight w:val="0"/>
          <w:marTop w:val="0"/>
          <w:marBottom w:val="0"/>
          <w:divBdr>
            <w:top w:val="none" w:sz="0" w:space="0" w:color="auto"/>
            <w:left w:val="none" w:sz="0" w:space="0" w:color="auto"/>
            <w:bottom w:val="none" w:sz="0" w:space="0" w:color="auto"/>
            <w:right w:val="none" w:sz="0" w:space="0" w:color="auto"/>
          </w:divBdr>
          <w:divsChild>
            <w:div w:id="1687948049">
              <w:marLeft w:val="0"/>
              <w:marRight w:val="0"/>
              <w:marTop w:val="0"/>
              <w:marBottom w:val="0"/>
              <w:divBdr>
                <w:top w:val="none" w:sz="0" w:space="0" w:color="auto"/>
                <w:left w:val="none" w:sz="0" w:space="0" w:color="auto"/>
                <w:bottom w:val="none" w:sz="0" w:space="0" w:color="auto"/>
                <w:right w:val="none" w:sz="0" w:space="0" w:color="auto"/>
              </w:divBdr>
            </w:div>
            <w:div w:id="61876441">
              <w:marLeft w:val="0"/>
              <w:marRight w:val="0"/>
              <w:marTop w:val="0"/>
              <w:marBottom w:val="0"/>
              <w:divBdr>
                <w:top w:val="none" w:sz="0" w:space="0" w:color="auto"/>
                <w:left w:val="none" w:sz="0" w:space="0" w:color="auto"/>
                <w:bottom w:val="none" w:sz="0" w:space="0" w:color="auto"/>
                <w:right w:val="none" w:sz="0" w:space="0" w:color="auto"/>
              </w:divBdr>
            </w:div>
            <w:div w:id="804204007">
              <w:marLeft w:val="0"/>
              <w:marRight w:val="0"/>
              <w:marTop w:val="0"/>
              <w:marBottom w:val="0"/>
              <w:divBdr>
                <w:top w:val="none" w:sz="0" w:space="0" w:color="auto"/>
                <w:left w:val="none" w:sz="0" w:space="0" w:color="auto"/>
                <w:bottom w:val="none" w:sz="0" w:space="0" w:color="auto"/>
                <w:right w:val="none" w:sz="0" w:space="0" w:color="auto"/>
              </w:divBdr>
            </w:div>
            <w:div w:id="5239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958">
      <w:bodyDiv w:val="1"/>
      <w:marLeft w:val="0"/>
      <w:marRight w:val="0"/>
      <w:marTop w:val="0"/>
      <w:marBottom w:val="0"/>
      <w:divBdr>
        <w:top w:val="none" w:sz="0" w:space="0" w:color="auto"/>
        <w:left w:val="none" w:sz="0" w:space="0" w:color="auto"/>
        <w:bottom w:val="none" w:sz="0" w:space="0" w:color="auto"/>
        <w:right w:val="none" w:sz="0" w:space="0" w:color="auto"/>
      </w:divBdr>
      <w:divsChild>
        <w:div w:id="229778627">
          <w:marLeft w:val="0"/>
          <w:marRight w:val="0"/>
          <w:marTop w:val="0"/>
          <w:marBottom w:val="0"/>
          <w:divBdr>
            <w:top w:val="none" w:sz="0" w:space="0" w:color="auto"/>
            <w:left w:val="none" w:sz="0" w:space="0" w:color="auto"/>
            <w:bottom w:val="none" w:sz="0" w:space="0" w:color="auto"/>
            <w:right w:val="none" w:sz="0" w:space="0" w:color="auto"/>
          </w:divBdr>
          <w:divsChild>
            <w:div w:id="1399160394">
              <w:marLeft w:val="0"/>
              <w:marRight w:val="0"/>
              <w:marTop w:val="0"/>
              <w:marBottom w:val="0"/>
              <w:divBdr>
                <w:top w:val="none" w:sz="0" w:space="0" w:color="auto"/>
                <w:left w:val="none" w:sz="0" w:space="0" w:color="auto"/>
                <w:bottom w:val="none" w:sz="0" w:space="0" w:color="auto"/>
                <w:right w:val="none" w:sz="0" w:space="0" w:color="auto"/>
              </w:divBdr>
            </w:div>
            <w:div w:id="137115232">
              <w:marLeft w:val="0"/>
              <w:marRight w:val="0"/>
              <w:marTop w:val="0"/>
              <w:marBottom w:val="0"/>
              <w:divBdr>
                <w:top w:val="none" w:sz="0" w:space="0" w:color="auto"/>
                <w:left w:val="none" w:sz="0" w:space="0" w:color="auto"/>
                <w:bottom w:val="none" w:sz="0" w:space="0" w:color="auto"/>
                <w:right w:val="none" w:sz="0" w:space="0" w:color="auto"/>
              </w:divBdr>
            </w:div>
            <w:div w:id="739138584">
              <w:marLeft w:val="0"/>
              <w:marRight w:val="0"/>
              <w:marTop w:val="0"/>
              <w:marBottom w:val="0"/>
              <w:divBdr>
                <w:top w:val="none" w:sz="0" w:space="0" w:color="auto"/>
                <w:left w:val="none" w:sz="0" w:space="0" w:color="auto"/>
                <w:bottom w:val="none" w:sz="0" w:space="0" w:color="auto"/>
                <w:right w:val="none" w:sz="0" w:space="0" w:color="auto"/>
              </w:divBdr>
            </w:div>
            <w:div w:id="613755480">
              <w:marLeft w:val="0"/>
              <w:marRight w:val="0"/>
              <w:marTop w:val="0"/>
              <w:marBottom w:val="0"/>
              <w:divBdr>
                <w:top w:val="none" w:sz="0" w:space="0" w:color="auto"/>
                <w:left w:val="none" w:sz="0" w:space="0" w:color="auto"/>
                <w:bottom w:val="none" w:sz="0" w:space="0" w:color="auto"/>
                <w:right w:val="none" w:sz="0" w:space="0" w:color="auto"/>
              </w:divBdr>
            </w:div>
            <w:div w:id="411270879">
              <w:marLeft w:val="0"/>
              <w:marRight w:val="0"/>
              <w:marTop w:val="0"/>
              <w:marBottom w:val="0"/>
              <w:divBdr>
                <w:top w:val="none" w:sz="0" w:space="0" w:color="auto"/>
                <w:left w:val="none" w:sz="0" w:space="0" w:color="auto"/>
                <w:bottom w:val="none" w:sz="0" w:space="0" w:color="auto"/>
                <w:right w:val="none" w:sz="0" w:space="0" w:color="auto"/>
              </w:divBdr>
            </w:div>
            <w:div w:id="1463844563">
              <w:marLeft w:val="0"/>
              <w:marRight w:val="0"/>
              <w:marTop w:val="0"/>
              <w:marBottom w:val="0"/>
              <w:divBdr>
                <w:top w:val="none" w:sz="0" w:space="0" w:color="auto"/>
                <w:left w:val="none" w:sz="0" w:space="0" w:color="auto"/>
                <w:bottom w:val="none" w:sz="0" w:space="0" w:color="auto"/>
                <w:right w:val="none" w:sz="0" w:space="0" w:color="auto"/>
              </w:divBdr>
              <w:divsChild>
                <w:div w:id="1854803830">
                  <w:marLeft w:val="0"/>
                  <w:marRight w:val="0"/>
                  <w:marTop w:val="0"/>
                  <w:marBottom w:val="0"/>
                  <w:divBdr>
                    <w:top w:val="none" w:sz="0" w:space="0" w:color="auto"/>
                    <w:left w:val="none" w:sz="0" w:space="0" w:color="auto"/>
                    <w:bottom w:val="none" w:sz="0" w:space="0" w:color="auto"/>
                    <w:right w:val="none" w:sz="0" w:space="0" w:color="auto"/>
                  </w:divBdr>
                </w:div>
                <w:div w:id="1010834675">
                  <w:marLeft w:val="0"/>
                  <w:marRight w:val="0"/>
                  <w:marTop w:val="0"/>
                  <w:marBottom w:val="0"/>
                  <w:divBdr>
                    <w:top w:val="none" w:sz="0" w:space="0" w:color="auto"/>
                    <w:left w:val="none" w:sz="0" w:space="0" w:color="auto"/>
                    <w:bottom w:val="none" w:sz="0" w:space="0" w:color="auto"/>
                    <w:right w:val="none" w:sz="0" w:space="0" w:color="auto"/>
                  </w:divBdr>
                </w:div>
                <w:div w:id="575818549">
                  <w:marLeft w:val="0"/>
                  <w:marRight w:val="0"/>
                  <w:marTop w:val="0"/>
                  <w:marBottom w:val="0"/>
                  <w:divBdr>
                    <w:top w:val="single" w:sz="6" w:space="0" w:color="8B8A8A"/>
                    <w:left w:val="single" w:sz="6" w:space="0" w:color="8B8A8A"/>
                    <w:bottom w:val="single" w:sz="6" w:space="0" w:color="8B8A8A"/>
                    <w:right w:val="single" w:sz="6" w:space="0" w:color="8B8A8A"/>
                  </w:divBdr>
                  <w:divsChild>
                    <w:div w:id="428047809">
                      <w:marLeft w:val="0"/>
                      <w:marRight w:val="0"/>
                      <w:marTop w:val="0"/>
                      <w:marBottom w:val="0"/>
                      <w:divBdr>
                        <w:top w:val="none" w:sz="0" w:space="0" w:color="auto"/>
                        <w:left w:val="none" w:sz="0" w:space="0" w:color="auto"/>
                        <w:bottom w:val="none" w:sz="0" w:space="0" w:color="auto"/>
                        <w:right w:val="none" w:sz="0" w:space="0" w:color="auto"/>
                      </w:divBdr>
                    </w:div>
                    <w:div w:id="230821006">
                      <w:marLeft w:val="0"/>
                      <w:marRight w:val="0"/>
                      <w:marTop w:val="0"/>
                      <w:marBottom w:val="0"/>
                      <w:divBdr>
                        <w:top w:val="single" w:sz="6" w:space="0" w:color="auto"/>
                        <w:left w:val="none" w:sz="0" w:space="0" w:color="auto"/>
                        <w:bottom w:val="none" w:sz="0" w:space="0" w:color="auto"/>
                        <w:right w:val="none" w:sz="0" w:space="0" w:color="auto"/>
                      </w:divBdr>
                    </w:div>
                  </w:divsChild>
                </w:div>
                <w:div w:id="664863707">
                  <w:marLeft w:val="0"/>
                  <w:marRight w:val="0"/>
                  <w:marTop w:val="0"/>
                  <w:marBottom w:val="0"/>
                  <w:divBdr>
                    <w:top w:val="none" w:sz="0" w:space="0" w:color="auto"/>
                    <w:left w:val="none" w:sz="0" w:space="0" w:color="auto"/>
                    <w:bottom w:val="none" w:sz="0" w:space="0" w:color="auto"/>
                    <w:right w:val="none" w:sz="0" w:space="0" w:color="auto"/>
                  </w:divBdr>
                  <w:divsChild>
                    <w:div w:id="1534611753">
                      <w:marLeft w:val="0"/>
                      <w:marRight w:val="0"/>
                      <w:marTop w:val="0"/>
                      <w:marBottom w:val="0"/>
                      <w:divBdr>
                        <w:top w:val="none" w:sz="0" w:space="0" w:color="auto"/>
                        <w:left w:val="none" w:sz="0" w:space="0" w:color="auto"/>
                        <w:bottom w:val="none" w:sz="0" w:space="0" w:color="auto"/>
                        <w:right w:val="none" w:sz="0" w:space="0" w:color="auto"/>
                      </w:divBdr>
                    </w:div>
                  </w:divsChild>
                </w:div>
                <w:div w:id="1885287179">
                  <w:marLeft w:val="0"/>
                  <w:marRight w:val="0"/>
                  <w:marTop w:val="0"/>
                  <w:marBottom w:val="0"/>
                  <w:divBdr>
                    <w:top w:val="none" w:sz="0" w:space="0" w:color="auto"/>
                    <w:left w:val="none" w:sz="0" w:space="0" w:color="auto"/>
                    <w:bottom w:val="none" w:sz="0" w:space="0" w:color="auto"/>
                    <w:right w:val="none" w:sz="0" w:space="0" w:color="auto"/>
                  </w:divBdr>
                </w:div>
                <w:div w:id="1721662427">
                  <w:marLeft w:val="0"/>
                  <w:marRight w:val="0"/>
                  <w:marTop w:val="0"/>
                  <w:marBottom w:val="0"/>
                  <w:divBdr>
                    <w:top w:val="single" w:sz="6" w:space="0" w:color="C4C4C4"/>
                    <w:left w:val="single" w:sz="6" w:space="0" w:color="C4C4C4"/>
                    <w:bottom w:val="single" w:sz="6" w:space="0" w:color="C4C4C4"/>
                    <w:right w:val="single" w:sz="6" w:space="0" w:color="C4C4C4"/>
                  </w:divBdr>
                  <w:divsChild>
                    <w:div w:id="1246383072">
                      <w:marLeft w:val="0"/>
                      <w:marRight w:val="0"/>
                      <w:marTop w:val="0"/>
                      <w:marBottom w:val="0"/>
                      <w:divBdr>
                        <w:top w:val="none" w:sz="0" w:space="0" w:color="auto"/>
                        <w:left w:val="none" w:sz="0" w:space="0" w:color="auto"/>
                        <w:bottom w:val="none" w:sz="0" w:space="0" w:color="auto"/>
                        <w:right w:val="none" w:sz="0" w:space="0" w:color="auto"/>
                      </w:divBdr>
                    </w:div>
                  </w:divsChild>
                </w:div>
                <w:div w:id="2065058987">
                  <w:marLeft w:val="0"/>
                  <w:marRight w:val="0"/>
                  <w:marTop w:val="0"/>
                  <w:marBottom w:val="0"/>
                  <w:divBdr>
                    <w:top w:val="none" w:sz="0" w:space="0" w:color="auto"/>
                    <w:left w:val="none" w:sz="0" w:space="0" w:color="auto"/>
                    <w:bottom w:val="none" w:sz="0" w:space="0" w:color="auto"/>
                    <w:right w:val="none" w:sz="0" w:space="0" w:color="auto"/>
                  </w:divBdr>
                  <w:divsChild>
                    <w:div w:id="10296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1573">
          <w:marLeft w:val="0"/>
          <w:marRight w:val="0"/>
          <w:marTop w:val="0"/>
          <w:marBottom w:val="0"/>
          <w:divBdr>
            <w:top w:val="none" w:sz="0" w:space="0" w:color="auto"/>
            <w:left w:val="none" w:sz="0" w:space="0" w:color="auto"/>
            <w:bottom w:val="none" w:sz="0" w:space="0" w:color="auto"/>
            <w:right w:val="none" w:sz="0" w:space="0" w:color="auto"/>
          </w:divBdr>
          <w:divsChild>
            <w:div w:id="1566721912">
              <w:marLeft w:val="0"/>
              <w:marRight w:val="0"/>
              <w:marTop w:val="0"/>
              <w:marBottom w:val="0"/>
              <w:divBdr>
                <w:top w:val="none" w:sz="0" w:space="0" w:color="auto"/>
                <w:left w:val="none" w:sz="0" w:space="0" w:color="auto"/>
                <w:bottom w:val="none" w:sz="0" w:space="0" w:color="auto"/>
                <w:right w:val="none" w:sz="0" w:space="0" w:color="auto"/>
              </w:divBdr>
            </w:div>
            <w:div w:id="1908764091">
              <w:marLeft w:val="0"/>
              <w:marRight w:val="0"/>
              <w:marTop w:val="0"/>
              <w:marBottom w:val="0"/>
              <w:divBdr>
                <w:top w:val="none" w:sz="0" w:space="0" w:color="auto"/>
                <w:left w:val="none" w:sz="0" w:space="0" w:color="auto"/>
                <w:bottom w:val="none" w:sz="0" w:space="0" w:color="auto"/>
                <w:right w:val="none" w:sz="0" w:space="0" w:color="auto"/>
              </w:divBdr>
            </w:div>
            <w:div w:id="986856468">
              <w:marLeft w:val="0"/>
              <w:marRight w:val="0"/>
              <w:marTop w:val="0"/>
              <w:marBottom w:val="0"/>
              <w:divBdr>
                <w:top w:val="none" w:sz="0" w:space="0" w:color="auto"/>
                <w:left w:val="none" w:sz="0" w:space="0" w:color="auto"/>
                <w:bottom w:val="none" w:sz="0" w:space="0" w:color="auto"/>
                <w:right w:val="none" w:sz="0" w:space="0" w:color="auto"/>
              </w:divBdr>
              <w:divsChild>
                <w:div w:id="629938732">
                  <w:marLeft w:val="0"/>
                  <w:marRight w:val="0"/>
                  <w:marTop w:val="0"/>
                  <w:marBottom w:val="0"/>
                  <w:divBdr>
                    <w:top w:val="none" w:sz="0" w:space="0" w:color="auto"/>
                    <w:left w:val="none" w:sz="0" w:space="0" w:color="auto"/>
                    <w:bottom w:val="none" w:sz="0" w:space="0" w:color="auto"/>
                    <w:right w:val="none" w:sz="0" w:space="0" w:color="auto"/>
                  </w:divBdr>
                  <w:divsChild>
                    <w:div w:id="474688236">
                      <w:marLeft w:val="0"/>
                      <w:marRight w:val="0"/>
                      <w:marTop w:val="0"/>
                      <w:marBottom w:val="0"/>
                      <w:divBdr>
                        <w:top w:val="none" w:sz="0" w:space="0" w:color="auto"/>
                        <w:left w:val="none" w:sz="0" w:space="0" w:color="auto"/>
                        <w:bottom w:val="none" w:sz="0" w:space="0" w:color="auto"/>
                        <w:right w:val="none" w:sz="0" w:space="0" w:color="auto"/>
                      </w:divBdr>
                      <w:divsChild>
                        <w:div w:id="909727681">
                          <w:marLeft w:val="0"/>
                          <w:marRight w:val="0"/>
                          <w:marTop w:val="0"/>
                          <w:marBottom w:val="0"/>
                          <w:divBdr>
                            <w:top w:val="none" w:sz="0" w:space="0" w:color="auto"/>
                            <w:left w:val="none" w:sz="0" w:space="0" w:color="auto"/>
                            <w:bottom w:val="none" w:sz="0" w:space="0" w:color="auto"/>
                            <w:right w:val="none" w:sz="0" w:space="0" w:color="auto"/>
                          </w:divBdr>
                        </w:div>
                      </w:divsChild>
                    </w:div>
                    <w:div w:id="413011361">
                      <w:marLeft w:val="0"/>
                      <w:marRight w:val="0"/>
                      <w:marTop w:val="0"/>
                      <w:marBottom w:val="0"/>
                      <w:divBdr>
                        <w:top w:val="none" w:sz="0" w:space="0" w:color="auto"/>
                        <w:left w:val="none" w:sz="0" w:space="0" w:color="auto"/>
                        <w:bottom w:val="none" w:sz="0" w:space="0" w:color="auto"/>
                        <w:right w:val="none" w:sz="0" w:space="0" w:color="auto"/>
                      </w:divBdr>
                    </w:div>
                    <w:div w:id="1402603844">
                      <w:marLeft w:val="0"/>
                      <w:marRight w:val="0"/>
                      <w:marTop w:val="0"/>
                      <w:marBottom w:val="0"/>
                      <w:divBdr>
                        <w:top w:val="none" w:sz="0" w:space="0" w:color="auto"/>
                        <w:left w:val="none" w:sz="0" w:space="0" w:color="auto"/>
                        <w:bottom w:val="none" w:sz="0" w:space="0" w:color="auto"/>
                        <w:right w:val="none" w:sz="0" w:space="0" w:color="auto"/>
                      </w:divBdr>
                    </w:div>
                    <w:div w:id="256406594">
                      <w:marLeft w:val="0"/>
                      <w:marRight w:val="0"/>
                      <w:marTop w:val="0"/>
                      <w:marBottom w:val="0"/>
                      <w:divBdr>
                        <w:top w:val="none" w:sz="0" w:space="0" w:color="auto"/>
                        <w:left w:val="none" w:sz="0" w:space="0" w:color="auto"/>
                        <w:bottom w:val="none" w:sz="0" w:space="0" w:color="auto"/>
                        <w:right w:val="none" w:sz="0" w:space="0" w:color="auto"/>
                      </w:divBdr>
                      <w:divsChild>
                        <w:div w:id="1961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4884">
                  <w:marLeft w:val="0"/>
                  <w:marRight w:val="0"/>
                  <w:marTop w:val="0"/>
                  <w:marBottom w:val="0"/>
                  <w:divBdr>
                    <w:top w:val="none" w:sz="0" w:space="0" w:color="auto"/>
                    <w:left w:val="none" w:sz="0" w:space="0" w:color="auto"/>
                    <w:bottom w:val="none" w:sz="0" w:space="0" w:color="auto"/>
                    <w:right w:val="none" w:sz="0" w:space="0" w:color="auto"/>
                  </w:divBdr>
                  <w:divsChild>
                    <w:div w:id="956791431">
                      <w:marLeft w:val="0"/>
                      <w:marRight w:val="0"/>
                      <w:marTop w:val="0"/>
                      <w:marBottom w:val="0"/>
                      <w:divBdr>
                        <w:top w:val="none" w:sz="0" w:space="0" w:color="auto"/>
                        <w:left w:val="none" w:sz="0" w:space="0" w:color="auto"/>
                        <w:bottom w:val="none" w:sz="0" w:space="0" w:color="auto"/>
                        <w:right w:val="none" w:sz="0" w:space="0" w:color="auto"/>
                      </w:divBdr>
                      <w:divsChild>
                        <w:div w:id="608199592">
                          <w:marLeft w:val="0"/>
                          <w:marRight w:val="0"/>
                          <w:marTop w:val="0"/>
                          <w:marBottom w:val="0"/>
                          <w:divBdr>
                            <w:top w:val="none" w:sz="0" w:space="0" w:color="auto"/>
                            <w:left w:val="none" w:sz="0" w:space="0" w:color="auto"/>
                            <w:bottom w:val="none" w:sz="0" w:space="0" w:color="auto"/>
                            <w:right w:val="none" w:sz="0" w:space="0" w:color="auto"/>
                          </w:divBdr>
                        </w:div>
                      </w:divsChild>
                    </w:div>
                    <w:div w:id="1298486631">
                      <w:marLeft w:val="0"/>
                      <w:marRight w:val="0"/>
                      <w:marTop w:val="0"/>
                      <w:marBottom w:val="0"/>
                      <w:divBdr>
                        <w:top w:val="none" w:sz="0" w:space="0" w:color="auto"/>
                        <w:left w:val="none" w:sz="0" w:space="0" w:color="auto"/>
                        <w:bottom w:val="none" w:sz="0" w:space="0" w:color="auto"/>
                        <w:right w:val="none" w:sz="0" w:space="0" w:color="auto"/>
                      </w:divBdr>
                    </w:div>
                  </w:divsChild>
                </w:div>
                <w:div w:id="286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kolah" TargetMode="External"/><Relationship Id="rId13" Type="http://schemas.openxmlformats.org/officeDocument/2006/relationships/hyperlink" Target="http://id.wikipedia.org/wiki/Undang-undang" TargetMode="External"/><Relationship Id="rId18" Type="http://schemas.openxmlformats.org/officeDocument/2006/relationships/hyperlink" Target="http://id.wikipedia.org/wiki/Bahasa_Inggris" TargetMode="External"/><Relationship Id="rId26" Type="http://schemas.openxmlformats.org/officeDocument/2006/relationships/hyperlink" Target="http://en.wikipedia.org/wiki/Convention_on_the_Organisation_for_Economic_Co-operation_and_Development" TargetMode="External"/><Relationship Id="rId3" Type="http://schemas.openxmlformats.org/officeDocument/2006/relationships/styles" Target="styles.xml"/><Relationship Id="rId21" Type="http://schemas.openxmlformats.org/officeDocument/2006/relationships/hyperlink" Target="http://en.wikipedia.org/wiki/Organisation_for_Economic_Co-opera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Inovasi" TargetMode="External"/><Relationship Id="rId17" Type="http://schemas.openxmlformats.org/officeDocument/2006/relationships/hyperlink" Target="http://id.wikipedia.org/wiki/Sekolah_bertaraf_internasional" TargetMode="External"/><Relationship Id="rId25" Type="http://schemas.openxmlformats.org/officeDocument/2006/relationships/hyperlink" Target="http://en.wikipedia.org/wiki/World_War_II" TargetMode="External"/><Relationship Id="rId33" Type="http://schemas.openxmlformats.org/officeDocument/2006/relationships/hyperlink" Target="http://en.wikipedia.org/wiki/Organisation_for_Economic_Co-operation" TargetMode="External"/><Relationship Id="rId2" Type="http://schemas.openxmlformats.org/officeDocument/2006/relationships/numbering" Target="numbering.xml"/><Relationship Id="rId16" Type="http://schemas.openxmlformats.org/officeDocument/2006/relationships/hyperlink" Target="http://id.wikipedia.org/wiki/Manajemen" TargetMode="External"/><Relationship Id="rId20" Type="http://schemas.openxmlformats.org/officeDocument/2006/relationships/hyperlink" Target="http://stellamarisserpong.wordpress.com/2009/03/13/pengertian-sbi" TargetMode="External"/><Relationship Id="rId29" Type="http://schemas.openxmlformats.org/officeDocument/2006/relationships/hyperlink" Target="http://en.wikipedia.org/wiki/Developed_count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Kreasi&amp;action=edit&amp;redlink=1" TargetMode="External"/><Relationship Id="rId24" Type="http://schemas.openxmlformats.org/officeDocument/2006/relationships/hyperlink" Target="http://en.wikipedia.org/wiki/Marshall_Plan" TargetMode="External"/><Relationship Id="rId32" Type="http://schemas.openxmlformats.org/officeDocument/2006/relationships/hyperlink" Target="http://stellamarisserpong.wordpress.com/2009/03/13/pengertian-sbi" TargetMode="External"/><Relationship Id="rId5" Type="http://schemas.openxmlformats.org/officeDocument/2006/relationships/webSettings" Target="webSettings.xml"/><Relationship Id="rId15" Type="http://schemas.openxmlformats.org/officeDocument/2006/relationships/hyperlink" Target="http://id.wikipedia.org/wiki/SDM" TargetMode="External"/><Relationship Id="rId23" Type="http://schemas.openxmlformats.org/officeDocument/2006/relationships/hyperlink" Target="http://en.wikipedia.org/wiki/Robert_Marjolin" TargetMode="External"/><Relationship Id="rId28" Type="http://schemas.openxmlformats.org/officeDocument/2006/relationships/hyperlink" Target="http://en.wikipedia.org/wiki/Human_Development_Index" TargetMode="External"/><Relationship Id="rId36" Type="http://schemas.openxmlformats.org/officeDocument/2006/relationships/theme" Target="theme/theme1.xml"/><Relationship Id="rId10" Type="http://schemas.openxmlformats.org/officeDocument/2006/relationships/hyperlink" Target="http://id.wikipedia.org/wiki/Internasional" TargetMode="External"/><Relationship Id="rId19" Type="http://schemas.openxmlformats.org/officeDocument/2006/relationships/hyperlink" Target="http://id.wikipedia.org/wiki/Bahasa_Indonesia" TargetMode="External"/><Relationship Id="rId31" Type="http://schemas.openxmlformats.org/officeDocument/2006/relationships/hyperlink" Target="http://en.wikipedia.org/wiki/Organisation_for_Economic_Co-operation" TargetMode="External"/><Relationship Id="rId4" Type="http://schemas.openxmlformats.org/officeDocument/2006/relationships/settings" Target="settings.xml"/><Relationship Id="rId9" Type="http://schemas.openxmlformats.org/officeDocument/2006/relationships/hyperlink" Target="http://id.wikipedia.org/wiki/Indonesia" TargetMode="External"/><Relationship Id="rId14" Type="http://schemas.openxmlformats.org/officeDocument/2006/relationships/hyperlink" Target="http://id.wikipedia.org/wiki/Kurikulum" TargetMode="External"/><Relationship Id="rId22" Type="http://schemas.openxmlformats.org/officeDocument/2006/relationships/hyperlink" Target="http://en.wikipedia.org/wiki/International_organization" TargetMode="External"/><Relationship Id="rId27" Type="http://schemas.openxmlformats.org/officeDocument/2006/relationships/hyperlink" Target="http://en.wikipedia.org/wiki/High_income_economy" TargetMode="External"/><Relationship Id="rId30" Type="http://schemas.openxmlformats.org/officeDocument/2006/relationships/hyperlink" Target="http://id.wikipedia.org/wiki/Undang-unda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5623-1989-4C5C-982F-3827CDA9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Rusgianto</dc:creator>
  <cp:lastModifiedBy>Rusgianto</cp:lastModifiedBy>
  <cp:revision>2</cp:revision>
  <cp:lastPrinted>2010-08-19T23:17:00Z</cp:lastPrinted>
  <dcterms:created xsi:type="dcterms:W3CDTF">2011-04-27T22:53:00Z</dcterms:created>
  <dcterms:modified xsi:type="dcterms:W3CDTF">2011-04-27T22:53:00Z</dcterms:modified>
</cp:coreProperties>
</file>