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700"/>
        <w:gridCol w:w="2070"/>
        <w:gridCol w:w="2160"/>
        <w:gridCol w:w="1440"/>
      </w:tblGrid>
      <w:tr w:rsidR="00537732" w:rsidRPr="005A150F" w:rsidTr="00417EEE">
        <w:trPr>
          <w:trHeight w:val="589"/>
        </w:trPr>
        <w:tc>
          <w:tcPr>
            <w:tcW w:w="1710" w:type="dxa"/>
            <w:vMerge w:val="restart"/>
            <w:vAlign w:val="center"/>
          </w:tcPr>
          <w:p w:rsidR="00537732" w:rsidRPr="005A150F" w:rsidRDefault="00537732" w:rsidP="00417EEE">
            <w:pPr>
              <w:jc w:val="center"/>
              <w:rPr>
                <w:rFonts w:ascii="Arial" w:hAnsi="Arial" w:cs="Arial"/>
                <w:bCs/>
                <w:lang w:val="id-ID"/>
              </w:rPr>
            </w:pPr>
            <w:r w:rsidRPr="005A150F">
              <w:rPr>
                <w:rFonts w:ascii="Arial" w:hAnsi="Arial" w:cs="Arial"/>
                <w:noProof/>
              </w:rPr>
              <w:drawing>
                <wp:inline distT="0" distB="0" distL="0" distR="0">
                  <wp:extent cx="695325" cy="657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5325" cy="657225"/>
                          </a:xfrm>
                          <a:prstGeom prst="rect">
                            <a:avLst/>
                          </a:prstGeom>
                          <a:noFill/>
                          <a:ln w="9525">
                            <a:noFill/>
                            <a:miter lim="800000"/>
                            <a:headEnd/>
                            <a:tailEnd/>
                          </a:ln>
                        </pic:spPr>
                      </pic:pic>
                    </a:graphicData>
                  </a:graphic>
                </wp:inline>
              </w:drawing>
            </w:r>
          </w:p>
        </w:tc>
        <w:tc>
          <w:tcPr>
            <w:tcW w:w="8370" w:type="dxa"/>
            <w:gridSpan w:val="4"/>
          </w:tcPr>
          <w:p w:rsidR="00537732" w:rsidRPr="005A150F" w:rsidRDefault="00537732" w:rsidP="00417EEE">
            <w:pPr>
              <w:pStyle w:val="Header"/>
              <w:jc w:val="center"/>
              <w:rPr>
                <w:rFonts w:ascii="Arial" w:hAnsi="Arial" w:cs="Arial"/>
                <w:b/>
                <w:bCs/>
                <w:lang w:val="sv-SE"/>
              </w:rPr>
            </w:pPr>
            <w:r w:rsidRPr="005A150F">
              <w:rPr>
                <w:rFonts w:ascii="Arial" w:hAnsi="Arial" w:cs="Arial"/>
                <w:b/>
                <w:bCs/>
                <w:lang w:val="sv-SE"/>
              </w:rPr>
              <w:t>KEMENTERIAN PENDIDIKAN NASIONAL</w:t>
            </w:r>
          </w:p>
          <w:p w:rsidR="00537732" w:rsidRPr="005A150F" w:rsidRDefault="00537732" w:rsidP="00417EEE">
            <w:pPr>
              <w:pStyle w:val="Header"/>
              <w:jc w:val="center"/>
              <w:rPr>
                <w:rFonts w:ascii="Arial" w:hAnsi="Arial" w:cs="Arial"/>
                <w:b/>
                <w:bCs/>
                <w:lang w:val="fi-FI"/>
              </w:rPr>
            </w:pPr>
            <w:r w:rsidRPr="005A150F">
              <w:rPr>
                <w:rFonts w:ascii="Arial" w:hAnsi="Arial" w:cs="Arial"/>
                <w:b/>
                <w:bCs/>
                <w:lang w:val="sv-SE"/>
              </w:rPr>
              <w:t>UNIVERSITAS NEGERI YOGYAKARTA</w:t>
            </w:r>
            <w:r w:rsidRPr="005A150F">
              <w:rPr>
                <w:rFonts w:ascii="Arial" w:hAnsi="Arial" w:cs="Arial"/>
                <w:b/>
                <w:bCs/>
                <w:lang w:val="fi-FI"/>
              </w:rPr>
              <w:t xml:space="preserve"> </w:t>
            </w:r>
          </w:p>
          <w:p w:rsidR="00537732" w:rsidRPr="005A150F" w:rsidRDefault="00537732" w:rsidP="00417EEE">
            <w:pPr>
              <w:jc w:val="center"/>
              <w:rPr>
                <w:rFonts w:ascii="Arial" w:hAnsi="Arial" w:cs="Arial"/>
                <w:b/>
                <w:bCs/>
                <w:lang w:val="fi-FI"/>
              </w:rPr>
            </w:pPr>
            <w:r w:rsidRPr="005A150F">
              <w:rPr>
                <w:rFonts w:ascii="Arial" w:hAnsi="Arial" w:cs="Arial"/>
                <w:b/>
                <w:bCs/>
                <w:lang w:val="fi-FI"/>
              </w:rPr>
              <w:t>FAKULTAS BAHASA DAN SENI</w:t>
            </w:r>
          </w:p>
          <w:p w:rsidR="00537732" w:rsidRPr="005A150F" w:rsidRDefault="00537732" w:rsidP="00417EEE">
            <w:pPr>
              <w:jc w:val="center"/>
              <w:rPr>
                <w:rFonts w:ascii="Arial" w:hAnsi="Arial" w:cs="Arial"/>
                <w:bCs/>
                <w:lang w:val="id-ID"/>
              </w:rPr>
            </w:pPr>
            <w:r w:rsidRPr="005A150F">
              <w:rPr>
                <w:rFonts w:ascii="Arial" w:hAnsi="Arial" w:cs="Arial"/>
                <w:b/>
                <w:bCs/>
                <w:lang w:val="fi-FI"/>
              </w:rPr>
              <w:t xml:space="preserve">JURUSAN PENDIDIKAN BAHASA INGGRIS </w:t>
            </w:r>
          </w:p>
        </w:tc>
      </w:tr>
      <w:tr w:rsidR="00537732" w:rsidRPr="005A150F" w:rsidTr="00417EEE">
        <w:trPr>
          <w:trHeight w:val="157"/>
        </w:trPr>
        <w:tc>
          <w:tcPr>
            <w:tcW w:w="1710" w:type="dxa"/>
            <w:vMerge/>
          </w:tcPr>
          <w:p w:rsidR="00537732" w:rsidRPr="005A150F" w:rsidRDefault="00537732" w:rsidP="00417EEE">
            <w:pPr>
              <w:jc w:val="both"/>
              <w:rPr>
                <w:rFonts w:ascii="Arial" w:hAnsi="Arial" w:cs="Arial"/>
                <w:bCs/>
                <w:lang w:val="id-ID"/>
              </w:rPr>
            </w:pPr>
          </w:p>
        </w:tc>
        <w:tc>
          <w:tcPr>
            <w:tcW w:w="8370" w:type="dxa"/>
            <w:gridSpan w:val="4"/>
          </w:tcPr>
          <w:p w:rsidR="00537732" w:rsidRPr="005A150F" w:rsidRDefault="00537732" w:rsidP="00417EEE">
            <w:pPr>
              <w:jc w:val="center"/>
              <w:rPr>
                <w:rFonts w:ascii="Arial" w:hAnsi="Arial" w:cs="Arial"/>
                <w:b/>
                <w:lang w:val="fi-FI"/>
              </w:rPr>
            </w:pPr>
            <w:r w:rsidRPr="005A150F">
              <w:rPr>
                <w:rFonts w:ascii="Arial" w:hAnsi="Arial" w:cs="Arial"/>
                <w:b/>
                <w:lang w:val="fi-FI"/>
              </w:rPr>
              <w:t>SILABUS</w:t>
            </w:r>
          </w:p>
        </w:tc>
      </w:tr>
      <w:tr w:rsidR="00537732" w:rsidRPr="005A150F" w:rsidTr="00417EEE">
        <w:trPr>
          <w:trHeight w:val="157"/>
        </w:trPr>
        <w:tc>
          <w:tcPr>
            <w:tcW w:w="1710" w:type="dxa"/>
            <w:vMerge/>
          </w:tcPr>
          <w:p w:rsidR="00537732" w:rsidRPr="005A150F" w:rsidRDefault="00537732" w:rsidP="00417EEE">
            <w:pPr>
              <w:jc w:val="both"/>
              <w:rPr>
                <w:rFonts w:ascii="Arial" w:hAnsi="Arial" w:cs="Arial"/>
                <w:bCs/>
                <w:lang w:val="id-ID"/>
              </w:rPr>
            </w:pPr>
          </w:p>
        </w:tc>
        <w:tc>
          <w:tcPr>
            <w:tcW w:w="2700" w:type="dxa"/>
            <w:vAlign w:val="center"/>
          </w:tcPr>
          <w:p w:rsidR="00537732" w:rsidRPr="005A150F" w:rsidRDefault="00537732" w:rsidP="00417EEE">
            <w:pPr>
              <w:pStyle w:val="Header"/>
              <w:jc w:val="center"/>
              <w:rPr>
                <w:rFonts w:ascii="Arial" w:hAnsi="Arial" w:cs="Arial"/>
                <w:bCs/>
                <w:sz w:val="20"/>
                <w:szCs w:val="20"/>
              </w:rPr>
            </w:pPr>
            <w:r w:rsidRPr="005A150F">
              <w:rPr>
                <w:rFonts w:ascii="Arial" w:hAnsi="Arial" w:cs="Arial"/>
                <w:bCs/>
                <w:sz w:val="20"/>
                <w:szCs w:val="20"/>
              </w:rPr>
              <w:t>No. SIL/PBI</w:t>
            </w:r>
            <w:r>
              <w:rPr>
                <w:rFonts w:ascii="Arial" w:hAnsi="Arial" w:cs="Arial"/>
                <w:bCs/>
                <w:sz w:val="20"/>
                <w:szCs w:val="20"/>
              </w:rPr>
              <w:t>/22</w:t>
            </w:r>
          </w:p>
        </w:tc>
        <w:tc>
          <w:tcPr>
            <w:tcW w:w="2070" w:type="dxa"/>
            <w:vAlign w:val="center"/>
          </w:tcPr>
          <w:p w:rsidR="00537732" w:rsidRPr="005A150F" w:rsidRDefault="00537732" w:rsidP="00417EEE">
            <w:pPr>
              <w:pStyle w:val="Header"/>
              <w:jc w:val="center"/>
              <w:rPr>
                <w:rFonts w:ascii="Arial" w:hAnsi="Arial" w:cs="Arial"/>
                <w:bCs/>
                <w:sz w:val="20"/>
                <w:szCs w:val="20"/>
              </w:rPr>
            </w:pPr>
            <w:proofErr w:type="spellStart"/>
            <w:r w:rsidRPr="005A150F">
              <w:rPr>
                <w:rFonts w:ascii="Arial" w:hAnsi="Arial" w:cs="Arial"/>
                <w:bCs/>
                <w:sz w:val="20"/>
                <w:szCs w:val="20"/>
              </w:rPr>
              <w:t>Revisi</w:t>
            </w:r>
            <w:proofErr w:type="spellEnd"/>
            <w:r w:rsidRPr="005A150F">
              <w:rPr>
                <w:rFonts w:ascii="Arial" w:hAnsi="Arial" w:cs="Arial"/>
                <w:bCs/>
                <w:sz w:val="20"/>
                <w:szCs w:val="20"/>
              </w:rPr>
              <w:t xml:space="preserve"> : 00</w:t>
            </w:r>
          </w:p>
        </w:tc>
        <w:tc>
          <w:tcPr>
            <w:tcW w:w="2160" w:type="dxa"/>
            <w:vAlign w:val="center"/>
          </w:tcPr>
          <w:p w:rsidR="00537732" w:rsidRPr="005A150F" w:rsidRDefault="00537732" w:rsidP="00417EEE">
            <w:pPr>
              <w:pStyle w:val="Header"/>
              <w:jc w:val="both"/>
              <w:rPr>
                <w:rFonts w:ascii="Arial" w:hAnsi="Arial" w:cs="Arial"/>
                <w:bCs/>
                <w:sz w:val="20"/>
                <w:szCs w:val="20"/>
              </w:rPr>
            </w:pPr>
            <w:proofErr w:type="spellStart"/>
            <w:r w:rsidRPr="005A150F">
              <w:rPr>
                <w:rFonts w:ascii="Arial" w:hAnsi="Arial" w:cs="Arial"/>
                <w:bCs/>
                <w:sz w:val="20"/>
                <w:szCs w:val="20"/>
              </w:rPr>
              <w:t>Tgl</w:t>
            </w:r>
            <w:proofErr w:type="spellEnd"/>
            <w:r w:rsidRPr="005A150F">
              <w:rPr>
                <w:rFonts w:ascii="Arial" w:hAnsi="Arial" w:cs="Arial"/>
                <w:bCs/>
                <w:sz w:val="20"/>
                <w:szCs w:val="20"/>
              </w:rPr>
              <w:t xml:space="preserve"> : 1</w:t>
            </w:r>
            <w:r>
              <w:rPr>
                <w:rFonts w:ascii="Arial" w:hAnsi="Arial" w:cs="Arial"/>
                <w:bCs/>
                <w:sz w:val="20"/>
                <w:szCs w:val="20"/>
              </w:rPr>
              <w:t>7</w:t>
            </w:r>
            <w:r w:rsidRPr="005A150F">
              <w:rPr>
                <w:rFonts w:ascii="Arial" w:hAnsi="Arial" w:cs="Arial"/>
                <w:bCs/>
                <w:sz w:val="20"/>
                <w:szCs w:val="20"/>
              </w:rPr>
              <w:t xml:space="preserve"> </w:t>
            </w:r>
            <w:proofErr w:type="spellStart"/>
            <w:r w:rsidRPr="005A150F">
              <w:rPr>
                <w:rFonts w:ascii="Arial" w:hAnsi="Arial" w:cs="Arial"/>
                <w:bCs/>
                <w:sz w:val="20"/>
                <w:szCs w:val="20"/>
              </w:rPr>
              <w:t>Maret</w:t>
            </w:r>
            <w:proofErr w:type="spellEnd"/>
            <w:r w:rsidRPr="005A150F">
              <w:rPr>
                <w:rFonts w:ascii="Arial" w:hAnsi="Arial" w:cs="Arial"/>
                <w:bCs/>
                <w:sz w:val="20"/>
                <w:szCs w:val="20"/>
              </w:rPr>
              <w:t xml:space="preserve"> 2011</w:t>
            </w:r>
          </w:p>
        </w:tc>
        <w:tc>
          <w:tcPr>
            <w:tcW w:w="1440" w:type="dxa"/>
            <w:vAlign w:val="center"/>
          </w:tcPr>
          <w:p w:rsidR="00537732" w:rsidRPr="005A150F" w:rsidRDefault="00537732" w:rsidP="00417EEE">
            <w:pPr>
              <w:pStyle w:val="Header"/>
              <w:jc w:val="center"/>
              <w:rPr>
                <w:rFonts w:ascii="Arial" w:hAnsi="Arial" w:cs="Arial"/>
                <w:bCs/>
                <w:sz w:val="20"/>
                <w:szCs w:val="20"/>
              </w:rPr>
            </w:pPr>
            <w:r w:rsidRPr="005A150F">
              <w:rPr>
                <w:rFonts w:ascii="Arial" w:hAnsi="Arial" w:cs="Arial"/>
                <w:bCs/>
                <w:sz w:val="20"/>
                <w:szCs w:val="20"/>
              </w:rPr>
              <w:t>Hal…</w:t>
            </w:r>
            <w:proofErr w:type="spellStart"/>
            <w:r w:rsidRPr="005A150F">
              <w:rPr>
                <w:rFonts w:ascii="Arial" w:hAnsi="Arial" w:cs="Arial"/>
                <w:bCs/>
                <w:sz w:val="20"/>
                <w:szCs w:val="20"/>
              </w:rPr>
              <w:t>dari</w:t>
            </w:r>
            <w:proofErr w:type="spellEnd"/>
            <w:r w:rsidRPr="005A150F">
              <w:rPr>
                <w:rFonts w:ascii="Arial" w:hAnsi="Arial" w:cs="Arial"/>
                <w:bCs/>
                <w:sz w:val="20"/>
                <w:szCs w:val="20"/>
              </w:rPr>
              <w:t>…</w:t>
            </w:r>
          </w:p>
        </w:tc>
      </w:tr>
    </w:tbl>
    <w:p w:rsidR="00537732" w:rsidRPr="005A150F" w:rsidRDefault="00537732" w:rsidP="00537732">
      <w:pPr>
        <w:rPr>
          <w:rFonts w:ascii="Arial" w:hAnsi="Arial" w:cs="Arial"/>
        </w:rPr>
      </w:pPr>
    </w:p>
    <w:p w:rsidR="00537732" w:rsidRPr="005A150F" w:rsidRDefault="00537732" w:rsidP="00537732">
      <w:pPr>
        <w:tabs>
          <w:tab w:val="left" w:pos="0"/>
        </w:tabs>
        <w:rPr>
          <w:rFonts w:ascii="Arial" w:hAnsi="Arial" w:cs="Arial"/>
        </w:rPr>
      </w:pPr>
      <w:proofErr w:type="spellStart"/>
      <w:r w:rsidRPr="007F32D1">
        <w:rPr>
          <w:rFonts w:ascii="Arial" w:hAnsi="Arial" w:cs="Arial"/>
          <w:b/>
        </w:rPr>
        <w:t>Nama</w:t>
      </w:r>
      <w:proofErr w:type="spellEnd"/>
      <w:r w:rsidRPr="007F32D1">
        <w:rPr>
          <w:rFonts w:ascii="Arial" w:hAnsi="Arial" w:cs="Arial"/>
          <w:b/>
        </w:rPr>
        <w:t xml:space="preserve"> &amp; </w:t>
      </w:r>
      <w:proofErr w:type="spellStart"/>
      <w:r w:rsidRPr="007F32D1">
        <w:rPr>
          <w:rFonts w:ascii="Arial" w:hAnsi="Arial" w:cs="Arial"/>
          <w:b/>
        </w:rPr>
        <w:t>Kode</w:t>
      </w:r>
      <w:proofErr w:type="spellEnd"/>
      <w:r w:rsidRPr="007F32D1">
        <w:rPr>
          <w:rFonts w:ascii="Arial" w:hAnsi="Arial" w:cs="Arial"/>
          <w:b/>
        </w:rPr>
        <w:t xml:space="preserve"> Mata </w:t>
      </w:r>
      <w:proofErr w:type="spellStart"/>
      <w:r w:rsidRPr="007F32D1">
        <w:rPr>
          <w:rFonts w:ascii="Arial" w:hAnsi="Arial" w:cs="Arial"/>
          <w:b/>
        </w:rPr>
        <w:t>Kuliah</w:t>
      </w:r>
      <w:proofErr w:type="spellEnd"/>
      <w:r w:rsidRPr="007F32D1">
        <w:rPr>
          <w:rFonts w:ascii="Arial" w:hAnsi="Arial" w:cs="Arial"/>
          <w:b/>
        </w:rPr>
        <w:tab/>
      </w:r>
      <w:r w:rsidRPr="005A150F">
        <w:rPr>
          <w:rFonts w:ascii="Arial" w:hAnsi="Arial" w:cs="Arial"/>
        </w:rPr>
        <w:t>:</w:t>
      </w:r>
      <w:r>
        <w:rPr>
          <w:rFonts w:ascii="Arial" w:hAnsi="Arial" w:cs="Arial"/>
        </w:rPr>
        <w:t xml:space="preserve"> READING IV, ENG212</w:t>
      </w:r>
    </w:p>
    <w:p w:rsidR="00537732" w:rsidRPr="005A150F" w:rsidRDefault="00537732" w:rsidP="00537732">
      <w:pPr>
        <w:tabs>
          <w:tab w:val="left" w:pos="0"/>
        </w:tabs>
        <w:rPr>
          <w:rFonts w:ascii="Arial" w:hAnsi="Arial" w:cs="Arial"/>
        </w:rPr>
      </w:pPr>
      <w:r w:rsidRPr="007F32D1">
        <w:rPr>
          <w:rFonts w:ascii="Arial" w:hAnsi="Arial" w:cs="Arial"/>
          <w:b/>
        </w:rPr>
        <w:t>S</w:t>
      </w:r>
      <w:r w:rsidRPr="007F32D1">
        <w:rPr>
          <w:rFonts w:ascii="Arial" w:hAnsi="Arial" w:cs="Arial"/>
          <w:b/>
          <w:lang w:val="id-ID"/>
        </w:rPr>
        <w:t>KS</w:t>
      </w:r>
      <w:r w:rsidRPr="005A150F">
        <w:rPr>
          <w:rFonts w:ascii="Arial" w:hAnsi="Arial" w:cs="Arial"/>
        </w:rPr>
        <w:tab/>
      </w:r>
      <w:r w:rsidRPr="005A150F">
        <w:rPr>
          <w:rFonts w:ascii="Arial" w:hAnsi="Arial" w:cs="Arial"/>
        </w:rPr>
        <w:tab/>
      </w:r>
      <w:r w:rsidRPr="005A150F">
        <w:rPr>
          <w:rFonts w:ascii="Arial" w:hAnsi="Arial" w:cs="Arial"/>
        </w:rPr>
        <w:tab/>
      </w:r>
      <w:r w:rsidRPr="005A150F">
        <w:rPr>
          <w:rFonts w:ascii="Arial" w:hAnsi="Arial" w:cs="Arial"/>
        </w:rPr>
        <w:tab/>
      </w:r>
      <w:r>
        <w:rPr>
          <w:rFonts w:ascii="Arial" w:hAnsi="Arial" w:cs="Arial"/>
        </w:rPr>
        <w:tab/>
      </w:r>
      <w:r w:rsidRPr="005A150F">
        <w:rPr>
          <w:rFonts w:ascii="Arial" w:hAnsi="Arial" w:cs="Arial"/>
        </w:rPr>
        <w:t xml:space="preserve">: </w:t>
      </w:r>
      <w:r>
        <w:rPr>
          <w:rFonts w:ascii="Arial" w:hAnsi="Arial" w:cs="Arial"/>
        </w:rPr>
        <w:t xml:space="preserve"> </w:t>
      </w:r>
      <w:proofErr w:type="gramStart"/>
      <w:r>
        <w:rPr>
          <w:rFonts w:ascii="Arial" w:hAnsi="Arial" w:cs="Arial"/>
        </w:rPr>
        <w:t>( 2</w:t>
      </w:r>
      <w:proofErr w:type="gramEnd"/>
      <w:r w:rsidRPr="005A150F">
        <w:rPr>
          <w:rFonts w:ascii="Arial" w:hAnsi="Arial" w:cs="Arial"/>
        </w:rPr>
        <w:t xml:space="preserve"> )   T </w:t>
      </w:r>
      <w:r>
        <w:rPr>
          <w:rFonts w:ascii="Arial" w:hAnsi="Arial" w:cs="Arial"/>
        </w:rPr>
        <w:t xml:space="preserve">1 </w:t>
      </w:r>
      <w:r w:rsidRPr="005A150F">
        <w:rPr>
          <w:rFonts w:ascii="Arial" w:hAnsi="Arial" w:cs="Arial"/>
        </w:rPr>
        <w:t xml:space="preserve">SKS; </w:t>
      </w:r>
      <w:r>
        <w:rPr>
          <w:rFonts w:ascii="Arial" w:hAnsi="Arial" w:cs="Arial"/>
        </w:rPr>
        <w:t xml:space="preserve"> P 1 SKS; L 1 </w:t>
      </w:r>
      <w:r w:rsidRPr="005A150F">
        <w:rPr>
          <w:rFonts w:ascii="Arial" w:hAnsi="Arial" w:cs="Arial"/>
        </w:rPr>
        <w:t xml:space="preserve">SKS </w:t>
      </w:r>
    </w:p>
    <w:p w:rsidR="00537732" w:rsidRPr="005A150F" w:rsidRDefault="00537732" w:rsidP="00537732">
      <w:pPr>
        <w:tabs>
          <w:tab w:val="left" w:pos="0"/>
        </w:tabs>
        <w:rPr>
          <w:rFonts w:ascii="Arial" w:hAnsi="Arial" w:cs="Arial"/>
        </w:rPr>
      </w:pPr>
      <w:r w:rsidRPr="007F32D1">
        <w:rPr>
          <w:rFonts w:ascii="Arial" w:hAnsi="Arial" w:cs="Arial"/>
          <w:b/>
        </w:rPr>
        <w:t>Semester</w:t>
      </w:r>
      <w:r w:rsidRPr="005A150F">
        <w:rPr>
          <w:rFonts w:ascii="Arial" w:hAnsi="Arial" w:cs="Arial"/>
        </w:rPr>
        <w:tab/>
      </w:r>
      <w:r w:rsidRPr="005A150F">
        <w:rPr>
          <w:rFonts w:ascii="Arial" w:hAnsi="Arial" w:cs="Arial"/>
        </w:rPr>
        <w:tab/>
      </w:r>
      <w:r w:rsidRPr="005A150F">
        <w:rPr>
          <w:rFonts w:ascii="Arial" w:hAnsi="Arial" w:cs="Arial"/>
        </w:rPr>
        <w:tab/>
      </w:r>
      <w:r>
        <w:rPr>
          <w:rFonts w:ascii="Arial" w:hAnsi="Arial" w:cs="Arial"/>
        </w:rPr>
        <w:tab/>
      </w:r>
      <w:r w:rsidRPr="005A150F">
        <w:rPr>
          <w:rFonts w:ascii="Arial" w:hAnsi="Arial" w:cs="Arial"/>
        </w:rPr>
        <w:t>:</w:t>
      </w:r>
      <w:r>
        <w:rPr>
          <w:rFonts w:ascii="Arial" w:hAnsi="Arial" w:cs="Arial"/>
        </w:rPr>
        <w:t xml:space="preserve">  4</w:t>
      </w:r>
    </w:p>
    <w:p w:rsidR="00537732" w:rsidRPr="00537732" w:rsidRDefault="00537732" w:rsidP="00537732">
      <w:pPr>
        <w:tabs>
          <w:tab w:val="left" w:pos="3600"/>
        </w:tabs>
        <w:ind w:left="3690" w:hanging="3690"/>
        <w:rPr>
          <w:rFonts w:asciiTheme="minorHAnsi" w:hAnsiTheme="minorHAnsi" w:cs="Arial"/>
        </w:rPr>
      </w:pPr>
      <w:proofErr w:type="spellStart"/>
      <w:r w:rsidRPr="007F32D1">
        <w:rPr>
          <w:rFonts w:ascii="Arial" w:hAnsi="Arial" w:cs="Arial"/>
          <w:b/>
        </w:rPr>
        <w:t>Deskripsi</w:t>
      </w:r>
      <w:proofErr w:type="spellEnd"/>
      <w:r w:rsidRPr="007F32D1">
        <w:rPr>
          <w:rFonts w:ascii="Arial" w:hAnsi="Arial" w:cs="Arial"/>
          <w:b/>
        </w:rPr>
        <w:t xml:space="preserve"> Mata </w:t>
      </w:r>
      <w:proofErr w:type="spellStart"/>
      <w:r w:rsidRPr="007F32D1">
        <w:rPr>
          <w:rFonts w:ascii="Arial" w:hAnsi="Arial" w:cs="Arial"/>
          <w:b/>
        </w:rPr>
        <w:t>Kuliah</w:t>
      </w:r>
      <w:proofErr w:type="spellEnd"/>
      <w:r w:rsidRPr="005A150F">
        <w:rPr>
          <w:rFonts w:ascii="Arial" w:hAnsi="Arial" w:cs="Arial"/>
        </w:rPr>
        <w:t xml:space="preserve"> </w:t>
      </w:r>
      <w:r>
        <w:rPr>
          <w:rFonts w:ascii="Arial" w:hAnsi="Arial" w:cs="Arial"/>
        </w:rPr>
        <w:tab/>
      </w:r>
      <w:r w:rsidRPr="005A150F">
        <w:rPr>
          <w:rFonts w:ascii="Arial" w:hAnsi="Arial" w:cs="Arial"/>
        </w:rPr>
        <w:t>:</w:t>
      </w:r>
      <w:r>
        <w:rPr>
          <w:rFonts w:ascii="Arial" w:hAnsi="Arial" w:cs="Arial"/>
          <w:sz w:val="22"/>
          <w:szCs w:val="22"/>
        </w:rPr>
        <w:t xml:space="preserve"> </w:t>
      </w:r>
      <w:r w:rsidRPr="00537732">
        <w:rPr>
          <w:rFonts w:ascii="Arial" w:hAnsi="Arial" w:cs="Arial"/>
        </w:rPr>
        <w:t>Reading IV emphasizes the development of independent reading ability by the use of full-scale texts of various disciplines and guides the students in selecting texts or references suitable for the completion of particular tasks, such as oral or written academic presentation. All text types should be used in this class, but focus is given on those commonly used for academic purposes. At the end of the course, students are expected to be well-prepared for taking TOEFL Reading Comprehension section test.</w:t>
      </w:r>
    </w:p>
    <w:p w:rsidR="00537732" w:rsidRPr="00537732" w:rsidRDefault="00537732" w:rsidP="00537732">
      <w:pPr>
        <w:tabs>
          <w:tab w:val="left" w:pos="3600"/>
        </w:tabs>
        <w:ind w:left="3690" w:hanging="3690"/>
        <w:rPr>
          <w:rFonts w:ascii="Arial" w:hAnsi="Arial" w:cs="Arial"/>
        </w:rPr>
      </w:pPr>
    </w:p>
    <w:p w:rsidR="00537732" w:rsidRPr="00FD1887" w:rsidRDefault="00537732" w:rsidP="00537732">
      <w:pPr>
        <w:numPr>
          <w:ilvl w:val="0"/>
          <w:numId w:val="1"/>
        </w:numPr>
        <w:tabs>
          <w:tab w:val="left" w:pos="90"/>
        </w:tabs>
        <w:ind w:left="90" w:firstLine="0"/>
        <w:rPr>
          <w:rFonts w:ascii="Arial" w:hAnsi="Arial" w:cs="Arial"/>
          <w:b/>
        </w:rPr>
      </w:pPr>
      <w:proofErr w:type="spellStart"/>
      <w:r w:rsidRPr="00FD1887">
        <w:rPr>
          <w:rFonts w:ascii="Arial" w:hAnsi="Arial" w:cs="Arial"/>
          <w:b/>
        </w:rPr>
        <w:t>Uraian</w:t>
      </w:r>
      <w:proofErr w:type="spellEnd"/>
      <w:r w:rsidRPr="00FD1887">
        <w:rPr>
          <w:rFonts w:ascii="Arial" w:hAnsi="Arial" w:cs="Arial"/>
          <w:b/>
        </w:rPr>
        <w:t xml:space="preserve"> </w:t>
      </w:r>
      <w:proofErr w:type="spellStart"/>
      <w:r w:rsidRPr="00FD1887">
        <w:rPr>
          <w:rFonts w:ascii="Arial" w:hAnsi="Arial" w:cs="Arial"/>
          <w:b/>
        </w:rPr>
        <w:t>Silabus</w:t>
      </w:r>
      <w:proofErr w:type="spellEnd"/>
    </w:p>
    <w:p w:rsidR="00537732" w:rsidRPr="005A150F" w:rsidRDefault="00537732" w:rsidP="00537732">
      <w:pPr>
        <w:tabs>
          <w:tab w:val="left" w:pos="3119"/>
        </w:tabs>
        <w:ind w:left="1412"/>
        <w:rPr>
          <w:rFonts w:ascii="Arial" w:hAnsi="Arial" w:cs="Arial"/>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291"/>
        <w:gridCol w:w="2681"/>
        <w:gridCol w:w="2470"/>
        <w:gridCol w:w="2022"/>
      </w:tblGrid>
      <w:tr w:rsidR="00537732" w:rsidRPr="00E400B0" w:rsidTr="00417EEE">
        <w:trPr>
          <w:trHeight w:val="407"/>
        </w:trPr>
        <w:tc>
          <w:tcPr>
            <w:tcW w:w="630" w:type="dxa"/>
          </w:tcPr>
          <w:p w:rsidR="00537732" w:rsidRPr="00E400B0" w:rsidRDefault="00537732" w:rsidP="00417EEE">
            <w:pPr>
              <w:jc w:val="center"/>
              <w:rPr>
                <w:rFonts w:ascii="Arial" w:hAnsi="Arial" w:cs="Arial"/>
                <w:b/>
                <w:sz w:val="22"/>
                <w:szCs w:val="22"/>
              </w:rPr>
            </w:pPr>
            <w:r w:rsidRPr="00E400B0">
              <w:rPr>
                <w:rFonts w:ascii="Arial" w:hAnsi="Arial" w:cs="Arial"/>
                <w:b/>
                <w:sz w:val="22"/>
                <w:szCs w:val="22"/>
              </w:rPr>
              <w:t>TM</w:t>
            </w:r>
          </w:p>
        </w:tc>
        <w:tc>
          <w:tcPr>
            <w:tcW w:w="2430" w:type="dxa"/>
          </w:tcPr>
          <w:p w:rsidR="00537732" w:rsidRPr="00E400B0" w:rsidRDefault="00537732" w:rsidP="00417EEE">
            <w:pPr>
              <w:jc w:val="center"/>
              <w:rPr>
                <w:rFonts w:ascii="Arial" w:hAnsi="Arial" w:cs="Arial"/>
                <w:b/>
                <w:sz w:val="22"/>
                <w:szCs w:val="22"/>
              </w:rPr>
            </w:pPr>
            <w:proofErr w:type="spellStart"/>
            <w:r w:rsidRPr="00E400B0">
              <w:rPr>
                <w:rFonts w:ascii="Arial" w:hAnsi="Arial" w:cs="Arial"/>
                <w:b/>
                <w:sz w:val="22"/>
                <w:szCs w:val="22"/>
              </w:rPr>
              <w:t>Standar</w:t>
            </w:r>
            <w:proofErr w:type="spellEnd"/>
            <w:r w:rsidRPr="00E400B0">
              <w:rPr>
                <w:rFonts w:ascii="Arial" w:hAnsi="Arial" w:cs="Arial"/>
                <w:b/>
                <w:sz w:val="22"/>
                <w:szCs w:val="22"/>
              </w:rPr>
              <w:t xml:space="preserve"> </w:t>
            </w:r>
            <w:proofErr w:type="spellStart"/>
            <w:r w:rsidRPr="00E400B0">
              <w:rPr>
                <w:rFonts w:ascii="Arial" w:hAnsi="Arial" w:cs="Arial"/>
                <w:b/>
                <w:sz w:val="22"/>
                <w:szCs w:val="22"/>
              </w:rPr>
              <w:t>Kompetensi</w:t>
            </w:r>
            <w:proofErr w:type="spellEnd"/>
          </w:p>
        </w:tc>
        <w:tc>
          <w:tcPr>
            <w:tcW w:w="2880" w:type="dxa"/>
          </w:tcPr>
          <w:p w:rsidR="00537732" w:rsidRPr="00E400B0" w:rsidRDefault="00537732" w:rsidP="00417EEE">
            <w:pPr>
              <w:jc w:val="center"/>
              <w:rPr>
                <w:rFonts w:ascii="Arial" w:hAnsi="Arial" w:cs="Arial"/>
                <w:b/>
                <w:sz w:val="22"/>
                <w:szCs w:val="22"/>
              </w:rPr>
            </w:pPr>
            <w:proofErr w:type="spellStart"/>
            <w:r w:rsidRPr="00E400B0">
              <w:rPr>
                <w:rFonts w:ascii="Arial" w:hAnsi="Arial" w:cs="Arial"/>
                <w:b/>
                <w:sz w:val="22"/>
                <w:szCs w:val="22"/>
              </w:rPr>
              <w:t>Kompetensi</w:t>
            </w:r>
            <w:proofErr w:type="spellEnd"/>
            <w:r w:rsidRPr="00E400B0">
              <w:rPr>
                <w:rFonts w:ascii="Arial" w:hAnsi="Arial" w:cs="Arial"/>
                <w:b/>
                <w:sz w:val="22"/>
                <w:szCs w:val="22"/>
              </w:rPr>
              <w:t xml:space="preserve"> </w:t>
            </w:r>
            <w:proofErr w:type="spellStart"/>
            <w:r w:rsidRPr="00E400B0">
              <w:rPr>
                <w:rFonts w:ascii="Arial" w:hAnsi="Arial" w:cs="Arial"/>
                <w:b/>
                <w:sz w:val="22"/>
                <w:szCs w:val="22"/>
              </w:rPr>
              <w:t>Dasar</w:t>
            </w:r>
            <w:proofErr w:type="spellEnd"/>
          </w:p>
        </w:tc>
        <w:tc>
          <w:tcPr>
            <w:tcW w:w="2610" w:type="dxa"/>
          </w:tcPr>
          <w:p w:rsidR="00537732" w:rsidRPr="00265F06" w:rsidRDefault="00537732" w:rsidP="00417EEE">
            <w:pPr>
              <w:jc w:val="center"/>
              <w:rPr>
                <w:rFonts w:ascii="Arial" w:hAnsi="Arial" w:cs="Arial"/>
                <w:b/>
                <w:sz w:val="22"/>
                <w:szCs w:val="22"/>
              </w:rPr>
            </w:pPr>
            <w:proofErr w:type="spellStart"/>
            <w:r w:rsidRPr="00265F06">
              <w:rPr>
                <w:rFonts w:ascii="Arial" w:hAnsi="Arial" w:cs="Arial"/>
                <w:b/>
                <w:sz w:val="22"/>
                <w:szCs w:val="22"/>
              </w:rPr>
              <w:t>Materi</w:t>
            </w:r>
            <w:proofErr w:type="spellEnd"/>
            <w:r w:rsidRPr="00265F06">
              <w:rPr>
                <w:rFonts w:ascii="Arial" w:hAnsi="Arial" w:cs="Arial"/>
                <w:b/>
                <w:sz w:val="22"/>
                <w:szCs w:val="22"/>
              </w:rPr>
              <w:t xml:space="preserve"> </w:t>
            </w:r>
            <w:proofErr w:type="spellStart"/>
            <w:r w:rsidRPr="00265F06">
              <w:rPr>
                <w:rFonts w:ascii="Arial" w:hAnsi="Arial" w:cs="Arial"/>
                <w:b/>
                <w:sz w:val="22"/>
                <w:szCs w:val="22"/>
              </w:rPr>
              <w:t>Pokok</w:t>
            </w:r>
            <w:proofErr w:type="spellEnd"/>
          </w:p>
        </w:tc>
        <w:tc>
          <w:tcPr>
            <w:tcW w:w="1530" w:type="dxa"/>
          </w:tcPr>
          <w:p w:rsidR="00537732" w:rsidRPr="00E400B0" w:rsidRDefault="00537732" w:rsidP="00417EEE">
            <w:pPr>
              <w:jc w:val="center"/>
              <w:rPr>
                <w:rFonts w:ascii="Arial" w:hAnsi="Arial" w:cs="Arial"/>
                <w:b/>
                <w:sz w:val="22"/>
                <w:szCs w:val="22"/>
              </w:rPr>
            </w:pPr>
            <w:proofErr w:type="spellStart"/>
            <w:r w:rsidRPr="00E400B0">
              <w:rPr>
                <w:rFonts w:ascii="Arial" w:hAnsi="Arial" w:cs="Arial"/>
                <w:b/>
                <w:sz w:val="22"/>
                <w:szCs w:val="22"/>
              </w:rPr>
              <w:t>Sumber</w:t>
            </w:r>
            <w:proofErr w:type="spellEnd"/>
            <w:r w:rsidRPr="00E400B0">
              <w:rPr>
                <w:rFonts w:ascii="Arial" w:hAnsi="Arial" w:cs="Arial"/>
                <w:b/>
                <w:sz w:val="22"/>
                <w:szCs w:val="22"/>
              </w:rPr>
              <w:t xml:space="preserve"> </w:t>
            </w:r>
            <w:proofErr w:type="spellStart"/>
            <w:r w:rsidRPr="00E400B0">
              <w:rPr>
                <w:rFonts w:ascii="Arial" w:hAnsi="Arial" w:cs="Arial"/>
                <w:b/>
                <w:sz w:val="22"/>
                <w:szCs w:val="22"/>
              </w:rPr>
              <w:t>Bahan</w:t>
            </w:r>
            <w:proofErr w:type="spellEnd"/>
          </w:p>
        </w:tc>
      </w:tr>
      <w:tr w:rsidR="00B74B70" w:rsidRPr="00E400B0" w:rsidTr="00417EEE">
        <w:trPr>
          <w:trHeight w:val="407"/>
        </w:trPr>
        <w:tc>
          <w:tcPr>
            <w:tcW w:w="630" w:type="dxa"/>
          </w:tcPr>
          <w:p w:rsidR="00537732" w:rsidRPr="00E400B0" w:rsidRDefault="00537732" w:rsidP="00417EEE">
            <w:pPr>
              <w:rPr>
                <w:rFonts w:ascii="Arial" w:hAnsi="Arial" w:cs="Arial"/>
                <w:b/>
                <w:sz w:val="22"/>
                <w:szCs w:val="22"/>
              </w:rPr>
            </w:pPr>
            <w:r>
              <w:rPr>
                <w:rFonts w:ascii="Arial" w:hAnsi="Arial" w:cs="Arial"/>
                <w:b/>
                <w:sz w:val="22"/>
                <w:szCs w:val="22"/>
              </w:rPr>
              <w:t>1</w:t>
            </w:r>
          </w:p>
        </w:tc>
        <w:tc>
          <w:tcPr>
            <w:tcW w:w="2430" w:type="dxa"/>
            <w:vMerge w:val="restart"/>
          </w:tcPr>
          <w:p w:rsidR="00537732" w:rsidRDefault="00537732" w:rsidP="00417EEE">
            <w:pPr>
              <w:rPr>
                <w:rFonts w:ascii="Arial" w:hAnsi="Arial" w:cs="Arial"/>
                <w:sz w:val="22"/>
                <w:szCs w:val="22"/>
              </w:rPr>
            </w:pPr>
          </w:p>
          <w:p w:rsidR="00537732" w:rsidRDefault="00537732" w:rsidP="00417EEE">
            <w:pPr>
              <w:rPr>
                <w:rFonts w:ascii="Arial" w:hAnsi="Arial" w:cs="Arial"/>
                <w:sz w:val="22"/>
                <w:szCs w:val="22"/>
              </w:rPr>
            </w:pPr>
          </w:p>
          <w:p w:rsidR="00537732" w:rsidRDefault="00537732" w:rsidP="00417EEE">
            <w:pPr>
              <w:rPr>
                <w:rFonts w:ascii="Arial" w:hAnsi="Arial" w:cs="Arial"/>
                <w:sz w:val="22"/>
                <w:szCs w:val="22"/>
              </w:rPr>
            </w:pPr>
          </w:p>
          <w:p w:rsidR="00537732" w:rsidRDefault="00537732" w:rsidP="00417EEE">
            <w:pPr>
              <w:rPr>
                <w:rFonts w:ascii="Arial" w:hAnsi="Arial" w:cs="Arial"/>
                <w:sz w:val="22"/>
                <w:szCs w:val="22"/>
              </w:rPr>
            </w:pPr>
          </w:p>
          <w:p w:rsidR="00537732" w:rsidRPr="00E400B0" w:rsidRDefault="00537732" w:rsidP="00537732">
            <w:pPr>
              <w:rPr>
                <w:rFonts w:ascii="Arial" w:hAnsi="Arial" w:cs="Arial"/>
                <w:b/>
                <w:sz w:val="22"/>
                <w:szCs w:val="22"/>
              </w:rPr>
            </w:pPr>
            <w:r w:rsidRPr="00E400B0">
              <w:rPr>
                <w:rFonts w:ascii="Arial" w:hAnsi="Arial" w:cs="Arial"/>
                <w:sz w:val="22"/>
                <w:szCs w:val="22"/>
              </w:rPr>
              <w:t xml:space="preserve">Students are able to </w:t>
            </w:r>
            <w:r>
              <w:rPr>
                <w:rFonts w:ascii="Arial" w:hAnsi="Arial" w:cs="Arial"/>
                <w:sz w:val="22"/>
                <w:szCs w:val="22"/>
              </w:rPr>
              <w:t>comprehend full scale text of general and specific topics through the application of various techniques and strategies</w:t>
            </w:r>
            <w:r w:rsidRPr="00E400B0">
              <w:rPr>
                <w:rFonts w:ascii="Arial" w:hAnsi="Arial" w:cs="Arial"/>
                <w:sz w:val="22"/>
                <w:szCs w:val="22"/>
              </w:rPr>
              <w:t>.</w:t>
            </w:r>
          </w:p>
        </w:tc>
        <w:tc>
          <w:tcPr>
            <w:tcW w:w="2880" w:type="dxa"/>
          </w:tcPr>
          <w:p w:rsidR="00537732" w:rsidRPr="00093965" w:rsidRDefault="00537732" w:rsidP="00417EEE">
            <w:pPr>
              <w:rPr>
                <w:rFonts w:ascii="Arial" w:hAnsi="Arial" w:cs="Arial"/>
                <w:sz w:val="22"/>
                <w:szCs w:val="22"/>
              </w:rPr>
            </w:pPr>
            <w:r>
              <w:rPr>
                <w:rFonts w:ascii="Arial" w:hAnsi="Arial" w:cs="Arial"/>
                <w:sz w:val="22"/>
                <w:szCs w:val="22"/>
              </w:rPr>
              <w:t>Introduction &amp; o</w:t>
            </w:r>
            <w:r w:rsidRPr="00093965">
              <w:rPr>
                <w:rFonts w:ascii="Arial" w:hAnsi="Arial" w:cs="Arial"/>
                <w:sz w:val="22"/>
                <w:szCs w:val="22"/>
              </w:rPr>
              <w:t>rientation</w:t>
            </w:r>
            <w:r>
              <w:rPr>
                <w:rFonts w:ascii="Arial" w:hAnsi="Arial" w:cs="Arial"/>
                <w:sz w:val="22"/>
                <w:szCs w:val="22"/>
              </w:rPr>
              <w:t xml:space="preserve"> to the course</w:t>
            </w:r>
          </w:p>
        </w:tc>
        <w:tc>
          <w:tcPr>
            <w:tcW w:w="2610" w:type="dxa"/>
          </w:tcPr>
          <w:p w:rsidR="00537732" w:rsidRPr="00265F06" w:rsidRDefault="00537732" w:rsidP="00417EEE">
            <w:pPr>
              <w:rPr>
                <w:rFonts w:ascii="Arial" w:hAnsi="Arial" w:cs="Arial"/>
                <w:sz w:val="22"/>
                <w:szCs w:val="22"/>
              </w:rPr>
            </w:pPr>
            <w:r w:rsidRPr="00265F06">
              <w:rPr>
                <w:rFonts w:ascii="Arial" w:hAnsi="Arial" w:cs="Arial"/>
                <w:sz w:val="22"/>
                <w:szCs w:val="22"/>
              </w:rPr>
              <w:t>Understanding the course details</w:t>
            </w:r>
          </w:p>
        </w:tc>
        <w:tc>
          <w:tcPr>
            <w:tcW w:w="1530" w:type="dxa"/>
          </w:tcPr>
          <w:p w:rsidR="00537732" w:rsidRPr="00A0525A" w:rsidRDefault="00537732" w:rsidP="00417EEE">
            <w:pPr>
              <w:jc w:val="center"/>
              <w:rPr>
                <w:rFonts w:ascii="Arial" w:hAnsi="Arial" w:cs="Arial"/>
                <w:sz w:val="22"/>
                <w:szCs w:val="22"/>
              </w:rPr>
            </w:pPr>
            <w:r w:rsidRPr="00A0525A">
              <w:rPr>
                <w:rFonts w:ascii="Arial" w:hAnsi="Arial" w:cs="Arial"/>
                <w:sz w:val="22"/>
                <w:szCs w:val="22"/>
              </w:rPr>
              <w:t>syllabus</w:t>
            </w:r>
          </w:p>
        </w:tc>
      </w:tr>
      <w:tr w:rsidR="00B74B70" w:rsidRPr="00E400B0" w:rsidTr="00417EEE">
        <w:trPr>
          <w:trHeight w:val="285"/>
        </w:trPr>
        <w:tc>
          <w:tcPr>
            <w:tcW w:w="630" w:type="dxa"/>
          </w:tcPr>
          <w:p w:rsidR="00537732" w:rsidRPr="00E400B0" w:rsidRDefault="00537732" w:rsidP="00417EEE">
            <w:pPr>
              <w:rPr>
                <w:rFonts w:ascii="Arial" w:hAnsi="Arial" w:cs="Arial"/>
                <w:sz w:val="22"/>
                <w:szCs w:val="22"/>
              </w:rPr>
            </w:pPr>
            <w:r>
              <w:rPr>
                <w:rFonts w:ascii="Arial" w:hAnsi="Arial" w:cs="Arial"/>
                <w:sz w:val="22"/>
                <w:szCs w:val="22"/>
              </w:rPr>
              <w:t>2</w:t>
            </w:r>
          </w:p>
        </w:tc>
        <w:tc>
          <w:tcPr>
            <w:tcW w:w="2430" w:type="dxa"/>
            <w:vMerge/>
          </w:tcPr>
          <w:p w:rsidR="00537732" w:rsidRPr="00E400B0" w:rsidRDefault="00537732" w:rsidP="00417EEE">
            <w:pPr>
              <w:rPr>
                <w:rFonts w:ascii="Arial" w:hAnsi="Arial" w:cs="Arial"/>
                <w:sz w:val="22"/>
                <w:szCs w:val="22"/>
              </w:rPr>
            </w:pPr>
          </w:p>
        </w:tc>
        <w:tc>
          <w:tcPr>
            <w:tcW w:w="2880" w:type="dxa"/>
          </w:tcPr>
          <w:p w:rsidR="00537732" w:rsidRPr="00D6172C" w:rsidRDefault="00537732" w:rsidP="00F9607A">
            <w:pPr>
              <w:pStyle w:val="ListParagraph"/>
              <w:numPr>
                <w:ilvl w:val="0"/>
                <w:numId w:val="2"/>
              </w:numPr>
              <w:ind w:left="342" w:hanging="270"/>
              <w:rPr>
                <w:rFonts w:ascii="Arial" w:hAnsi="Arial" w:cs="Arial"/>
                <w:sz w:val="22"/>
                <w:szCs w:val="22"/>
              </w:rPr>
            </w:pPr>
            <w:r w:rsidRPr="00E400B0">
              <w:rPr>
                <w:rFonts w:ascii="Arial" w:hAnsi="Arial" w:cs="Arial"/>
                <w:sz w:val="22"/>
                <w:szCs w:val="22"/>
              </w:rPr>
              <w:t xml:space="preserve">able to </w:t>
            </w:r>
            <w:r w:rsidR="00F9607A">
              <w:rPr>
                <w:rFonts w:ascii="Arial" w:hAnsi="Arial" w:cs="Arial"/>
                <w:sz w:val="22"/>
                <w:szCs w:val="22"/>
              </w:rPr>
              <w:t xml:space="preserve">understand all aspects of a paragraph </w:t>
            </w:r>
          </w:p>
        </w:tc>
        <w:tc>
          <w:tcPr>
            <w:tcW w:w="2610" w:type="dxa"/>
          </w:tcPr>
          <w:p w:rsidR="00BF2881" w:rsidRPr="00265F06" w:rsidRDefault="00BF2881" w:rsidP="00BF2881">
            <w:pPr>
              <w:rPr>
                <w:rFonts w:ascii="Arial" w:hAnsi="Arial" w:cs="Arial"/>
                <w:sz w:val="22"/>
                <w:szCs w:val="22"/>
              </w:rPr>
            </w:pPr>
            <w:r w:rsidRPr="00265F06">
              <w:rPr>
                <w:rFonts w:ascii="Arial" w:hAnsi="Arial" w:cs="Arial"/>
                <w:sz w:val="22"/>
                <w:szCs w:val="22"/>
              </w:rPr>
              <w:t>Getting general a</w:t>
            </w:r>
            <w:r w:rsidR="00B74B70">
              <w:rPr>
                <w:rFonts w:ascii="Arial" w:hAnsi="Arial" w:cs="Arial"/>
                <w:sz w:val="22"/>
                <w:szCs w:val="22"/>
              </w:rPr>
              <w:t>nd s</w:t>
            </w:r>
            <w:r w:rsidRPr="00265F06">
              <w:rPr>
                <w:rFonts w:ascii="Arial" w:hAnsi="Arial" w:cs="Arial"/>
                <w:sz w:val="22"/>
                <w:szCs w:val="22"/>
              </w:rPr>
              <w:t>pecific Information from a paragraph</w:t>
            </w:r>
          </w:p>
          <w:p w:rsidR="00537732" w:rsidRPr="00265F06" w:rsidRDefault="00537732" w:rsidP="00417EEE">
            <w:pPr>
              <w:rPr>
                <w:rFonts w:ascii="Arial" w:hAnsi="Arial" w:cs="Arial"/>
                <w:sz w:val="22"/>
                <w:szCs w:val="22"/>
              </w:rPr>
            </w:pPr>
          </w:p>
        </w:tc>
        <w:tc>
          <w:tcPr>
            <w:tcW w:w="1530" w:type="dxa"/>
          </w:tcPr>
          <w:p w:rsidR="00537732" w:rsidRPr="00A73338" w:rsidRDefault="00B74B70" w:rsidP="00417EEE">
            <w:pPr>
              <w:rPr>
                <w:rFonts w:ascii="Arial" w:hAnsi="Arial" w:cs="Arial"/>
              </w:rPr>
            </w:pPr>
            <w:r>
              <w:t>Wiener/</w:t>
            </w:r>
            <w:proofErr w:type="spellStart"/>
            <w:r>
              <w:t>Bazerman</w:t>
            </w:r>
            <w:proofErr w:type="spellEnd"/>
            <w:r>
              <w:t>.  Reading Skills Handbook Pp. 102-109</w:t>
            </w:r>
          </w:p>
        </w:tc>
      </w:tr>
      <w:tr w:rsidR="00B74B70" w:rsidRPr="00E400B0" w:rsidTr="00417EEE">
        <w:trPr>
          <w:trHeight w:val="285"/>
        </w:trPr>
        <w:tc>
          <w:tcPr>
            <w:tcW w:w="630" w:type="dxa"/>
          </w:tcPr>
          <w:p w:rsidR="00537732" w:rsidRPr="00E400B0" w:rsidRDefault="00537732" w:rsidP="00417EEE">
            <w:pPr>
              <w:rPr>
                <w:rFonts w:ascii="Arial" w:hAnsi="Arial" w:cs="Arial"/>
                <w:sz w:val="22"/>
                <w:szCs w:val="22"/>
              </w:rPr>
            </w:pPr>
            <w:r>
              <w:rPr>
                <w:rFonts w:ascii="Arial" w:hAnsi="Arial" w:cs="Arial"/>
                <w:sz w:val="22"/>
                <w:szCs w:val="22"/>
              </w:rPr>
              <w:t>3</w:t>
            </w:r>
          </w:p>
        </w:tc>
        <w:tc>
          <w:tcPr>
            <w:tcW w:w="2430" w:type="dxa"/>
            <w:vMerge/>
          </w:tcPr>
          <w:p w:rsidR="00537732" w:rsidRPr="00E400B0" w:rsidRDefault="00537732" w:rsidP="00417EEE">
            <w:pPr>
              <w:rPr>
                <w:rFonts w:ascii="Arial" w:hAnsi="Arial" w:cs="Arial"/>
                <w:sz w:val="22"/>
                <w:szCs w:val="22"/>
              </w:rPr>
            </w:pPr>
          </w:p>
        </w:tc>
        <w:tc>
          <w:tcPr>
            <w:tcW w:w="2880" w:type="dxa"/>
          </w:tcPr>
          <w:p w:rsidR="00537732" w:rsidRPr="00E400B0" w:rsidRDefault="00537732" w:rsidP="00417EEE">
            <w:pPr>
              <w:rPr>
                <w:rFonts w:ascii="Arial" w:hAnsi="Arial" w:cs="Arial"/>
                <w:sz w:val="22"/>
                <w:szCs w:val="22"/>
              </w:rPr>
            </w:pPr>
          </w:p>
        </w:tc>
        <w:tc>
          <w:tcPr>
            <w:tcW w:w="2610" w:type="dxa"/>
          </w:tcPr>
          <w:p w:rsidR="00537732" w:rsidRPr="00265F06" w:rsidRDefault="00BF2881" w:rsidP="00417EEE">
            <w:pPr>
              <w:rPr>
                <w:rFonts w:ascii="Arial" w:hAnsi="Arial" w:cs="Arial"/>
                <w:sz w:val="22"/>
                <w:szCs w:val="22"/>
              </w:rPr>
            </w:pPr>
            <w:r w:rsidRPr="00265F06">
              <w:rPr>
                <w:rFonts w:ascii="Arial" w:hAnsi="Arial" w:cs="Arial"/>
                <w:sz w:val="22"/>
                <w:szCs w:val="22"/>
              </w:rPr>
              <w:t>Identifying what construct a paragraph</w:t>
            </w:r>
            <w:r w:rsidR="00B74B70">
              <w:rPr>
                <w:rFonts w:ascii="Arial" w:hAnsi="Arial" w:cs="Arial"/>
                <w:sz w:val="22"/>
                <w:szCs w:val="22"/>
              </w:rPr>
              <w:t xml:space="preserve"> &amp; patterns of organization</w:t>
            </w:r>
          </w:p>
        </w:tc>
        <w:tc>
          <w:tcPr>
            <w:tcW w:w="1530" w:type="dxa"/>
          </w:tcPr>
          <w:p w:rsidR="00537732" w:rsidRPr="00E400B0" w:rsidRDefault="00B74B70" w:rsidP="00B74B70">
            <w:pPr>
              <w:rPr>
                <w:rFonts w:ascii="Arial" w:hAnsi="Arial" w:cs="Arial"/>
                <w:sz w:val="22"/>
                <w:szCs w:val="22"/>
              </w:rPr>
            </w:pPr>
            <w:r>
              <w:t>Wiener/</w:t>
            </w:r>
            <w:proofErr w:type="spellStart"/>
            <w:r>
              <w:t>Bazerman</w:t>
            </w:r>
            <w:proofErr w:type="spellEnd"/>
            <w:r>
              <w:t>.  Reading Skills Handbook Pp.  116-144</w:t>
            </w:r>
          </w:p>
        </w:tc>
      </w:tr>
      <w:tr w:rsidR="00B74B70" w:rsidRPr="00E400B0" w:rsidTr="00417EEE">
        <w:trPr>
          <w:trHeight w:val="285"/>
        </w:trPr>
        <w:tc>
          <w:tcPr>
            <w:tcW w:w="630" w:type="dxa"/>
          </w:tcPr>
          <w:p w:rsidR="00537732" w:rsidRPr="00E400B0" w:rsidRDefault="00537732" w:rsidP="00417EEE">
            <w:pPr>
              <w:rPr>
                <w:rFonts w:ascii="Arial" w:hAnsi="Arial" w:cs="Arial"/>
                <w:sz w:val="22"/>
                <w:szCs w:val="22"/>
              </w:rPr>
            </w:pPr>
            <w:r>
              <w:rPr>
                <w:rFonts w:ascii="Arial" w:hAnsi="Arial" w:cs="Arial"/>
                <w:sz w:val="22"/>
                <w:szCs w:val="22"/>
              </w:rPr>
              <w:t>4</w:t>
            </w:r>
          </w:p>
        </w:tc>
        <w:tc>
          <w:tcPr>
            <w:tcW w:w="2430" w:type="dxa"/>
            <w:vMerge/>
          </w:tcPr>
          <w:p w:rsidR="00537732" w:rsidRPr="00E400B0" w:rsidRDefault="00537732" w:rsidP="00417EEE">
            <w:pPr>
              <w:rPr>
                <w:rFonts w:ascii="Arial" w:hAnsi="Arial" w:cs="Arial"/>
                <w:sz w:val="22"/>
                <w:szCs w:val="22"/>
              </w:rPr>
            </w:pPr>
          </w:p>
        </w:tc>
        <w:tc>
          <w:tcPr>
            <w:tcW w:w="2880" w:type="dxa"/>
          </w:tcPr>
          <w:p w:rsidR="00537732" w:rsidRPr="002509AB" w:rsidRDefault="00F9607A" w:rsidP="00537732">
            <w:pPr>
              <w:pStyle w:val="ListParagraph"/>
              <w:numPr>
                <w:ilvl w:val="0"/>
                <w:numId w:val="2"/>
              </w:numPr>
              <w:ind w:left="342" w:hanging="270"/>
              <w:rPr>
                <w:rFonts w:ascii="Arial" w:hAnsi="Arial" w:cs="Arial"/>
                <w:sz w:val="22"/>
                <w:szCs w:val="22"/>
              </w:rPr>
            </w:pPr>
            <w:r>
              <w:rPr>
                <w:rFonts w:ascii="Arial" w:hAnsi="Arial" w:cs="Arial"/>
                <w:sz w:val="22"/>
                <w:szCs w:val="22"/>
              </w:rPr>
              <w:t>able to comprehend the whole passage</w:t>
            </w:r>
          </w:p>
        </w:tc>
        <w:tc>
          <w:tcPr>
            <w:tcW w:w="2610" w:type="dxa"/>
          </w:tcPr>
          <w:p w:rsidR="00BF2881" w:rsidRPr="00265F06" w:rsidRDefault="00BF2881" w:rsidP="00BF2881">
            <w:pPr>
              <w:rPr>
                <w:rFonts w:ascii="Arial" w:hAnsi="Arial" w:cs="Arial"/>
                <w:sz w:val="22"/>
                <w:szCs w:val="22"/>
              </w:rPr>
            </w:pPr>
            <w:r w:rsidRPr="00265F06">
              <w:rPr>
                <w:rFonts w:ascii="Arial" w:hAnsi="Arial" w:cs="Arial"/>
                <w:sz w:val="22"/>
                <w:szCs w:val="22"/>
              </w:rPr>
              <w:t>Explaining Relations between Parts of the T</w:t>
            </w:r>
            <w:r w:rsidR="00C240E8" w:rsidRPr="00265F06">
              <w:rPr>
                <w:rFonts w:ascii="Arial" w:hAnsi="Arial" w:cs="Arial"/>
                <w:sz w:val="22"/>
                <w:szCs w:val="22"/>
              </w:rPr>
              <w:t>ext through Grammatical Cohesion</w:t>
            </w:r>
            <w:r w:rsidRPr="00265F06">
              <w:rPr>
                <w:rFonts w:ascii="Arial" w:hAnsi="Arial" w:cs="Arial"/>
                <w:sz w:val="22"/>
                <w:szCs w:val="22"/>
              </w:rPr>
              <w:t xml:space="preserve"> Devices.</w:t>
            </w:r>
          </w:p>
          <w:p w:rsidR="00537732" w:rsidRPr="00265F06" w:rsidRDefault="00537732" w:rsidP="00417EEE">
            <w:pPr>
              <w:rPr>
                <w:rFonts w:ascii="Arial" w:hAnsi="Arial" w:cs="Arial"/>
                <w:sz w:val="22"/>
                <w:szCs w:val="22"/>
              </w:rPr>
            </w:pPr>
          </w:p>
        </w:tc>
        <w:tc>
          <w:tcPr>
            <w:tcW w:w="1530" w:type="dxa"/>
          </w:tcPr>
          <w:p w:rsidR="00537732" w:rsidRPr="00E400B0" w:rsidRDefault="00537732" w:rsidP="00417EEE">
            <w:pPr>
              <w:rPr>
                <w:rFonts w:ascii="Arial" w:hAnsi="Arial" w:cs="Arial"/>
                <w:sz w:val="22"/>
                <w:szCs w:val="22"/>
              </w:rPr>
            </w:pPr>
          </w:p>
        </w:tc>
      </w:tr>
      <w:tr w:rsidR="00B74B70" w:rsidRPr="00E400B0" w:rsidTr="00417EEE">
        <w:trPr>
          <w:trHeight w:val="285"/>
        </w:trPr>
        <w:tc>
          <w:tcPr>
            <w:tcW w:w="630" w:type="dxa"/>
          </w:tcPr>
          <w:p w:rsidR="00537732" w:rsidRPr="00E400B0" w:rsidRDefault="00537732" w:rsidP="00417EEE">
            <w:pPr>
              <w:rPr>
                <w:rFonts w:ascii="Arial" w:hAnsi="Arial" w:cs="Arial"/>
                <w:sz w:val="22"/>
                <w:szCs w:val="22"/>
              </w:rPr>
            </w:pPr>
            <w:r>
              <w:rPr>
                <w:rFonts w:ascii="Arial" w:hAnsi="Arial" w:cs="Arial"/>
                <w:sz w:val="22"/>
                <w:szCs w:val="22"/>
              </w:rPr>
              <w:t>5</w:t>
            </w:r>
          </w:p>
        </w:tc>
        <w:tc>
          <w:tcPr>
            <w:tcW w:w="2430" w:type="dxa"/>
            <w:vMerge/>
          </w:tcPr>
          <w:p w:rsidR="00537732" w:rsidRPr="00E400B0" w:rsidRDefault="00537732" w:rsidP="00417EEE">
            <w:pPr>
              <w:rPr>
                <w:rFonts w:ascii="Arial" w:hAnsi="Arial" w:cs="Arial"/>
                <w:sz w:val="22"/>
                <w:szCs w:val="22"/>
              </w:rPr>
            </w:pPr>
          </w:p>
        </w:tc>
        <w:tc>
          <w:tcPr>
            <w:tcW w:w="2880" w:type="dxa"/>
          </w:tcPr>
          <w:p w:rsidR="00537732" w:rsidRPr="00E400B0" w:rsidRDefault="00537732" w:rsidP="00417EEE">
            <w:pPr>
              <w:rPr>
                <w:rFonts w:ascii="Arial" w:hAnsi="Arial" w:cs="Arial"/>
                <w:sz w:val="22"/>
                <w:szCs w:val="22"/>
              </w:rPr>
            </w:pPr>
          </w:p>
        </w:tc>
        <w:tc>
          <w:tcPr>
            <w:tcW w:w="2610" w:type="dxa"/>
          </w:tcPr>
          <w:p w:rsidR="00BF2881" w:rsidRPr="00265F06" w:rsidRDefault="00BF2881" w:rsidP="00417EEE">
            <w:pPr>
              <w:rPr>
                <w:rFonts w:ascii="Arial" w:hAnsi="Arial" w:cs="Arial"/>
                <w:sz w:val="22"/>
                <w:szCs w:val="22"/>
              </w:rPr>
            </w:pPr>
            <w:r w:rsidRPr="00265F06">
              <w:rPr>
                <w:rFonts w:ascii="Arial" w:hAnsi="Arial" w:cs="Arial"/>
                <w:sz w:val="22"/>
                <w:szCs w:val="22"/>
              </w:rPr>
              <w:t>Previewing related context</w:t>
            </w:r>
          </w:p>
        </w:tc>
        <w:tc>
          <w:tcPr>
            <w:tcW w:w="1530" w:type="dxa"/>
          </w:tcPr>
          <w:p w:rsidR="00537732" w:rsidRPr="00E400B0" w:rsidRDefault="00595584" w:rsidP="00417EEE">
            <w:pPr>
              <w:rPr>
                <w:rFonts w:ascii="Arial" w:hAnsi="Arial" w:cs="Arial"/>
                <w:sz w:val="22"/>
                <w:szCs w:val="22"/>
              </w:rPr>
            </w:pPr>
            <w:r>
              <w:t>Wiener/</w:t>
            </w:r>
            <w:proofErr w:type="spellStart"/>
            <w:r>
              <w:t>Bazerman</w:t>
            </w:r>
            <w:proofErr w:type="spellEnd"/>
            <w:r>
              <w:t>.  Reading Skills Handbook. Pp.57-67,</w:t>
            </w:r>
          </w:p>
        </w:tc>
      </w:tr>
      <w:tr w:rsidR="00B74B70" w:rsidRPr="00E400B0" w:rsidTr="00417EEE">
        <w:trPr>
          <w:trHeight w:val="285"/>
        </w:trPr>
        <w:tc>
          <w:tcPr>
            <w:tcW w:w="630" w:type="dxa"/>
          </w:tcPr>
          <w:p w:rsidR="00537732" w:rsidRPr="00E400B0" w:rsidRDefault="00537732" w:rsidP="00417EEE">
            <w:pPr>
              <w:rPr>
                <w:rFonts w:ascii="Arial" w:hAnsi="Arial" w:cs="Arial"/>
                <w:sz w:val="22"/>
                <w:szCs w:val="22"/>
              </w:rPr>
            </w:pPr>
            <w:r>
              <w:rPr>
                <w:rFonts w:ascii="Arial" w:hAnsi="Arial" w:cs="Arial"/>
                <w:sz w:val="22"/>
                <w:szCs w:val="22"/>
              </w:rPr>
              <w:t>6</w:t>
            </w:r>
          </w:p>
        </w:tc>
        <w:tc>
          <w:tcPr>
            <w:tcW w:w="2430" w:type="dxa"/>
            <w:vMerge/>
          </w:tcPr>
          <w:p w:rsidR="00537732" w:rsidRPr="00E400B0" w:rsidRDefault="00537732" w:rsidP="00417EEE">
            <w:pPr>
              <w:rPr>
                <w:rFonts w:ascii="Arial" w:hAnsi="Arial" w:cs="Arial"/>
                <w:sz w:val="22"/>
                <w:szCs w:val="22"/>
              </w:rPr>
            </w:pPr>
          </w:p>
        </w:tc>
        <w:tc>
          <w:tcPr>
            <w:tcW w:w="2880" w:type="dxa"/>
          </w:tcPr>
          <w:p w:rsidR="00537732" w:rsidRPr="00E400B0" w:rsidRDefault="00537732" w:rsidP="00417EEE">
            <w:pPr>
              <w:rPr>
                <w:rFonts w:ascii="Arial" w:hAnsi="Arial" w:cs="Arial"/>
                <w:sz w:val="22"/>
                <w:szCs w:val="22"/>
              </w:rPr>
            </w:pPr>
          </w:p>
        </w:tc>
        <w:tc>
          <w:tcPr>
            <w:tcW w:w="2610" w:type="dxa"/>
          </w:tcPr>
          <w:p w:rsidR="00537732" w:rsidRPr="00265F06" w:rsidRDefault="00BF2881" w:rsidP="00417EEE">
            <w:pPr>
              <w:rPr>
                <w:rFonts w:ascii="Arial" w:hAnsi="Arial" w:cs="Arial"/>
                <w:sz w:val="22"/>
                <w:szCs w:val="22"/>
              </w:rPr>
            </w:pPr>
            <w:r w:rsidRPr="00265F06">
              <w:rPr>
                <w:rFonts w:ascii="Arial" w:hAnsi="Arial" w:cs="Arial"/>
                <w:sz w:val="22"/>
                <w:szCs w:val="22"/>
              </w:rPr>
              <w:t>Predicting the follow ups</w:t>
            </w:r>
          </w:p>
        </w:tc>
        <w:tc>
          <w:tcPr>
            <w:tcW w:w="1530" w:type="dxa"/>
          </w:tcPr>
          <w:p w:rsidR="00537732" w:rsidRPr="00E400B0" w:rsidRDefault="00537732" w:rsidP="00417EEE">
            <w:pPr>
              <w:rPr>
                <w:rFonts w:ascii="Arial" w:hAnsi="Arial" w:cs="Arial"/>
                <w:sz w:val="22"/>
                <w:szCs w:val="22"/>
              </w:rPr>
            </w:pPr>
          </w:p>
        </w:tc>
      </w:tr>
      <w:tr w:rsidR="00B74B70" w:rsidRPr="00E400B0" w:rsidTr="00417EEE">
        <w:trPr>
          <w:trHeight w:val="285"/>
        </w:trPr>
        <w:tc>
          <w:tcPr>
            <w:tcW w:w="630" w:type="dxa"/>
          </w:tcPr>
          <w:p w:rsidR="00537732" w:rsidRPr="00E400B0" w:rsidRDefault="00537732" w:rsidP="00417EEE">
            <w:pPr>
              <w:rPr>
                <w:rFonts w:ascii="Arial" w:hAnsi="Arial" w:cs="Arial"/>
                <w:sz w:val="22"/>
                <w:szCs w:val="22"/>
              </w:rPr>
            </w:pPr>
            <w:r>
              <w:rPr>
                <w:rFonts w:ascii="Arial" w:hAnsi="Arial" w:cs="Arial"/>
                <w:sz w:val="22"/>
                <w:szCs w:val="22"/>
              </w:rPr>
              <w:t>7</w:t>
            </w:r>
          </w:p>
        </w:tc>
        <w:tc>
          <w:tcPr>
            <w:tcW w:w="2430" w:type="dxa"/>
            <w:vMerge/>
          </w:tcPr>
          <w:p w:rsidR="00537732" w:rsidRPr="00E400B0" w:rsidRDefault="00537732" w:rsidP="00417EEE">
            <w:pPr>
              <w:rPr>
                <w:rFonts w:ascii="Arial" w:hAnsi="Arial" w:cs="Arial"/>
                <w:sz w:val="22"/>
                <w:szCs w:val="22"/>
              </w:rPr>
            </w:pPr>
          </w:p>
        </w:tc>
        <w:tc>
          <w:tcPr>
            <w:tcW w:w="2880" w:type="dxa"/>
          </w:tcPr>
          <w:p w:rsidR="00537732" w:rsidRPr="00B24F38" w:rsidRDefault="00537732" w:rsidP="00DC43B9">
            <w:pPr>
              <w:pStyle w:val="ListParagraph"/>
              <w:numPr>
                <w:ilvl w:val="0"/>
                <w:numId w:val="2"/>
              </w:numPr>
              <w:ind w:left="342" w:hanging="270"/>
              <w:rPr>
                <w:rFonts w:ascii="Arial" w:hAnsi="Arial" w:cs="Arial"/>
                <w:sz w:val="22"/>
                <w:szCs w:val="22"/>
              </w:rPr>
            </w:pPr>
            <w:r w:rsidRPr="00B24F38">
              <w:rPr>
                <w:rFonts w:ascii="Arial" w:hAnsi="Arial" w:cs="Arial"/>
                <w:sz w:val="22"/>
                <w:szCs w:val="22"/>
              </w:rPr>
              <w:t xml:space="preserve">able to apply </w:t>
            </w:r>
            <w:r w:rsidR="00DC43B9">
              <w:rPr>
                <w:rFonts w:ascii="Arial" w:hAnsi="Arial" w:cs="Arial"/>
                <w:sz w:val="22"/>
                <w:szCs w:val="22"/>
              </w:rPr>
              <w:t>different techniques to improve</w:t>
            </w:r>
            <w:r w:rsidR="00F9607A">
              <w:rPr>
                <w:rFonts w:ascii="Arial" w:hAnsi="Arial" w:cs="Arial"/>
                <w:sz w:val="22"/>
                <w:szCs w:val="22"/>
              </w:rPr>
              <w:t xml:space="preserve"> </w:t>
            </w:r>
            <w:r w:rsidR="00DC43B9">
              <w:rPr>
                <w:rFonts w:ascii="Arial" w:hAnsi="Arial" w:cs="Arial"/>
                <w:sz w:val="22"/>
                <w:szCs w:val="22"/>
              </w:rPr>
              <w:t xml:space="preserve">their </w:t>
            </w:r>
            <w:r w:rsidR="00F9607A">
              <w:rPr>
                <w:rFonts w:ascii="Arial" w:hAnsi="Arial" w:cs="Arial"/>
                <w:sz w:val="22"/>
                <w:szCs w:val="22"/>
              </w:rPr>
              <w:t>reading</w:t>
            </w:r>
            <w:r w:rsidR="00DC43B9">
              <w:rPr>
                <w:rFonts w:ascii="Arial" w:hAnsi="Arial" w:cs="Arial"/>
                <w:sz w:val="22"/>
                <w:szCs w:val="22"/>
              </w:rPr>
              <w:t xml:space="preserve"> skills</w:t>
            </w:r>
          </w:p>
        </w:tc>
        <w:tc>
          <w:tcPr>
            <w:tcW w:w="2610" w:type="dxa"/>
          </w:tcPr>
          <w:p w:rsidR="00537732" w:rsidRPr="00265F06" w:rsidRDefault="00C240E8" w:rsidP="00417EEE">
            <w:pPr>
              <w:rPr>
                <w:rFonts w:ascii="Arial" w:hAnsi="Arial" w:cs="Arial"/>
                <w:sz w:val="22"/>
                <w:szCs w:val="22"/>
              </w:rPr>
            </w:pPr>
            <w:r w:rsidRPr="00265F06">
              <w:rPr>
                <w:rFonts w:ascii="Arial" w:hAnsi="Arial" w:cs="Arial"/>
                <w:sz w:val="22"/>
                <w:szCs w:val="22"/>
              </w:rPr>
              <w:t>Deducing the Meaning of Words, Phrases, and Sentences based on the Context</w:t>
            </w:r>
          </w:p>
        </w:tc>
        <w:tc>
          <w:tcPr>
            <w:tcW w:w="1530" w:type="dxa"/>
          </w:tcPr>
          <w:p w:rsidR="00537732" w:rsidRPr="00E400B0" w:rsidRDefault="00537732" w:rsidP="00417EEE">
            <w:pPr>
              <w:rPr>
                <w:rFonts w:ascii="Arial" w:hAnsi="Arial" w:cs="Arial"/>
                <w:sz w:val="22"/>
                <w:szCs w:val="22"/>
              </w:rPr>
            </w:pPr>
          </w:p>
        </w:tc>
      </w:tr>
      <w:tr w:rsidR="00537732" w:rsidRPr="00E400B0" w:rsidTr="00417EEE">
        <w:trPr>
          <w:trHeight w:val="285"/>
        </w:trPr>
        <w:tc>
          <w:tcPr>
            <w:tcW w:w="630" w:type="dxa"/>
          </w:tcPr>
          <w:p w:rsidR="00537732" w:rsidRDefault="00537732" w:rsidP="00417EEE">
            <w:pPr>
              <w:rPr>
                <w:rFonts w:ascii="Arial" w:hAnsi="Arial" w:cs="Arial"/>
                <w:sz w:val="22"/>
                <w:szCs w:val="22"/>
              </w:rPr>
            </w:pPr>
            <w:r>
              <w:rPr>
                <w:rFonts w:ascii="Arial" w:hAnsi="Arial" w:cs="Arial"/>
                <w:sz w:val="22"/>
                <w:szCs w:val="22"/>
              </w:rPr>
              <w:t>7</w:t>
            </w:r>
          </w:p>
        </w:tc>
        <w:tc>
          <w:tcPr>
            <w:tcW w:w="2430" w:type="dxa"/>
          </w:tcPr>
          <w:p w:rsidR="00537732" w:rsidRPr="00E400B0" w:rsidRDefault="00537732" w:rsidP="00417EEE">
            <w:pPr>
              <w:rPr>
                <w:rFonts w:ascii="Arial" w:hAnsi="Arial" w:cs="Arial"/>
                <w:sz w:val="22"/>
                <w:szCs w:val="22"/>
              </w:rPr>
            </w:pPr>
          </w:p>
        </w:tc>
        <w:tc>
          <w:tcPr>
            <w:tcW w:w="2880" w:type="dxa"/>
          </w:tcPr>
          <w:p w:rsidR="00537732" w:rsidRPr="00E400B0" w:rsidRDefault="00537732" w:rsidP="00417EEE">
            <w:pPr>
              <w:rPr>
                <w:rFonts w:ascii="Arial" w:hAnsi="Arial" w:cs="Arial"/>
                <w:sz w:val="22"/>
                <w:szCs w:val="22"/>
              </w:rPr>
            </w:pPr>
          </w:p>
        </w:tc>
        <w:tc>
          <w:tcPr>
            <w:tcW w:w="2610" w:type="dxa"/>
          </w:tcPr>
          <w:p w:rsidR="00537732" w:rsidRPr="00265F06" w:rsidRDefault="00F3602E" w:rsidP="00F3602E">
            <w:pPr>
              <w:rPr>
                <w:rFonts w:ascii="Arial" w:hAnsi="Arial" w:cs="Arial"/>
                <w:sz w:val="22"/>
                <w:szCs w:val="22"/>
              </w:rPr>
            </w:pPr>
            <w:r>
              <w:rPr>
                <w:rFonts w:ascii="Arial" w:hAnsi="Arial" w:cs="Arial"/>
                <w:sz w:val="22"/>
                <w:szCs w:val="22"/>
              </w:rPr>
              <w:t>Employing s</w:t>
            </w:r>
            <w:r w:rsidR="000A3B63">
              <w:rPr>
                <w:rFonts w:ascii="Arial" w:hAnsi="Arial" w:cs="Arial"/>
                <w:sz w:val="22"/>
                <w:szCs w:val="22"/>
              </w:rPr>
              <w:t xml:space="preserve">canning, skimming and speed reading </w:t>
            </w:r>
            <w:r w:rsidR="00810F05">
              <w:rPr>
                <w:rFonts w:ascii="Arial" w:hAnsi="Arial" w:cs="Arial"/>
                <w:sz w:val="22"/>
                <w:szCs w:val="22"/>
              </w:rPr>
              <w:t>in a test</w:t>
            </w:r>
          </w:p>
        </w:tc>
        <w:tc>
          <w:tcPr>
            <w:tcW w:w="1530" w:type="dxa"/>
          </w:tcPr>
          <w:p w:rsidR="00537732" w:rsidRPr="00E400B0" w:rsidRDefault="00537732" w:rsidP="00417EEE">
            <w:pPr>
              <w:rPr>
                <w:rFonts w:ascii="Arial" w:hAnsi="Arial" w:cs="Arial"/>
                <w:sz w:val="22"/>
                <w:szCs w:val="22"/>
              </w:rPr>
            </w:pPr>
          </w:p>
        </w:tc>
      </w:tr>
      <w:tr w:rsidR="00537732" w:rsidRPr="00E400B0" w:rsidTr="00417EEE">
        <w:trPr>
          <w:trHeight w:val="285"/>
        </w:trPr>
        <w:tc>
          <w:tcPr>
            <w:tcW w:w="630" w:type="dxa"/>
          </w:tcPr>
          <w:p w:rsidR="00537732" w:rsidRDefault="00537732" w:rsidP="00417EEE">
            <w:pPr>
              <w:rPr>
                <w:rFonts w:ascii="Arial" w:hAnsi="Arial" w:cs="Arial"/>
                <w:sz w:val="22"/>
                <w:szCs w:val="22"/>
              </w:rPr>
            </w:pPr>
            <w:r>
              <w:rPr>
                <w:rFonts w:ascii="Arial" w:hAnsi="Arial" w:cs="Arial"/>
                <w:sz w:val="22"/>
                <w:szCs w:val="22"/>
              </w:rPr>
              <w:t>9</w:t>
            </w:r>
          </w:p>
        </w:tc>
        <w:tc>
          <w:tcPr>
            <w:tcW w:w="7920" w:type="dxa"/>
            <w:gridSpan w:val="3"/>
          </w:tcPr>
          <w:p w:rsidR="00537732" w:rsidRPr="00265F06" w:rsidRDefault="00265F06" w:rsidP="00265F06">
            <w:pPr>
              <w:jc w:val="center"/>
              <w:rPr>
                <w:rFonts w:ascii="Arial" w:hAnsi="Arial" w:cs="Arial"/>
                <w:b/>
                <w:sz w:val="22"/>
                <w:szCs w:val="22"/>
              </w:rPr>
            </w:pPr>
            <w:r>
              <w:rPr>
                <w:rFonts w:ascii="Arial" w:hAnsi="Arial" w:cs="Arial"/>
                <w:b/>
                <w:sz w:val="22"/>
                <w:szCs w:val="22"/>
              </w:rPr>
              <w:t>MID SEMESTER TEST</w:t>
            </w:r>
          </w:p>
        </w:tc>
        <w:tc>
          <w:tcPr>
            <w:tcW w:w="1530" w:type="dxa"/>
          </w:tcPr>
          <w:p w:rsidR="00537732" w:rsidRPr="00253CBA" w:rsidRDefault="00537732" w:rsidP="00417EEE">
            <w:pPr>
              <w:rPr>
                <w:rFonts w:ascii="Arial" w:hAnsi="Arial" w:cs="Arial"/>
                <w:sz w:val="22"/>
                <w:szCs w:val="22"/>
                <w:lang w:val="sv-SE" w:eastAsia="ko-KR"/>
              </w:rPr>
            </w:pPr>
          </w:p>
        </w:tc>
      </w:tr>
      <w:tr w:rsidR="00537732" w:rsidRPr="00E400B0" w:rsidTr="00417EEE">
        <w:trPr>
          <w:trHeight w:val="285"/>
        </w:trPr>
        <w:tc>
          <w:tcPr>
            <w:tcW w:w="630" w:type="dxa"/>
          </w:tcPr>
          <w:p w:rsidR="00537732" w:rsidRDefault="00537732" w:rsidP="00417EEE">
            <w:pPr>
              <w:rPr>
                <w:rFonts w:ascii="Arial" w:hAnsi="Arial" w:cs="Arial"/>
                <w:sz w:val="22"/>
                <w:szCs w:val="22"/>
              </w:rPr>
            </w:pPr>
            <w:r>
              <w:rPr>
                <w:rFonts w:ascii="Arial" w:hAnsi="Arial" w:cs="Arial"/>
                <w:sz w:val="22"/>
                <w:szCs w:val="22"/>
              </w:rPr>
              <w:t>10</w:t>
            </w:r>
          </w:p>
        </w:tc>
        <w:tc>
          <w:tcPr>
            <w:tcW w:w="2430" w:type="dxa"/>
          </w:tcPr>
          <w:p w:rsidR="00537732" w:rsidRPr="00E400B0" w:rsidRDefault="00537732" w:rsidP="00417EEE">
            <w:pPr>
              <w:rPr>
                <w:rFonts w:ascii="Arial" w:hAnsi="Arial" w:cs="Arial"/>
                <w:sz w:val="22"/>
                <w:szCs w:val="22"/>
              </w:rPr>
            </w:pPr>
          </w:p>
        </w:tc>
        <w:tc>
          <w:tcPr>
            <w:tcW w:w="2880" w:type="dxa"/>
          </w:tcPr>
          <w:p w:rsidR="00537732" w:rsidRPr="00D6172C" w:rsidRDefault="00537732" w:rsidP="007C6254">
            <w:pPr>
              <w:pStyle w:val="ListParagraph"/>
              <w:numPr>
                <w:ilvl w:val="0"/>
                <w:numId w:val="2"/>
              </w:numPr>
              <w:ind w:left="342" w:hanging="342"/>
              <w:rPr>
                <w:rFonts w:ascii="Arial" w:hAnsi="Arial" w:cs="Arial"/>
                <w:sz w:val="22"/>
                <w:szCs w:val="22"/>
              </w:rPr>
            </w:pPr>
            <w:r w:rsidRPr="00D6172C">
              <w:rPr>
                <w:rFonts w:ascii="Arial" w:hAnsi="Arial" w:cs="Arial"/>
                <w:sz w:val="22"/>
                <w:szCs w:val="22"/>
              </w:rPr>
              <w:t xml:space="preserve">able to </w:t>
            </w:r>
            <w:r w:rsidR="007C6254">
              <w:rPr>
                <w:rFonts w:ascii="Arial" w:hAnsi="Arial" w:cs="Arial"/>
                <w:sz w:val="22"/>
                <w:szCs w:val="22"/>
              </w:rPr>
              <w:t>develop critical thinking based on a text</w:t>
            </w:r>
          </w:p>
        </w:tc>
        <w:tc>
          <w:tcPr>
            <w:tcW w:w="2610" w:type="dxa"/>
          </w:tcPr>
          <w:p w:rsidR="00537732" w:rsidRPr="00265F06" w:rsidRDefault="00595584" w:rsidP="00417EEE">
            <w:pPr>
              <w:rPr>
                <w:rFonts w:ascii="Arial" w:hAnsi="Arial" w:cs="Arial"/>
                <w:sz w:val="22"/>
                <w:szCs w:val="22"/>
              </w:rPr>
            </w:pPr>
            <w:r>
              <w:rPr>
                <w:rFonts w:ascii="Arial" w:hAnsi="Arial" w:cs="Arial"/>
                <w:sz w:val="22"/>
                <w:szCs w:val="22"/>
              </w:rPr>
              <w:t>Distinguishing facts and opinions</w:t>
            </w:r>
          </w:p>
        </w:tc>
        <w:tc>
          <w:tcPr>
            <w:tcW w:w="1530" w:type="dxa"/>
          </w:tcPr>
          <w:p w:rsidR="00537732" w:rsidRPr="00E400B0" w:rsidRDefault="00595584" w:rsidP="00417EEE">
            <w:pPr>
              <w:rPr>
                <w:rFonts w:ascii="Arial" w:hAnsi="Arial" w:cs="Arial"/>
                <w:sz w:val="22"/>
                <w:szCs w:val="22"/>
              </w:rPr>
            </w:pPr>
            <w:r>
              <w:t>Wiener. Pp. 196-226</w:t>
            </w:r>
          </w:p>
        </w:tc>
      </w:tr>
      <w:tr w:rsidR="00537732" w:rsidRPr="00E400B0" w:rsidTr="00417EEE">
        <w:trPr>
          <w:trHeight w:val="285"/>
        </w:trPr>
        <w:tc>
          <w:tcPr>
            <w:tcW w:w="630" w:type="dxa"/>
          </w:tcPr>
          <w:p w:rsidR="00537732" w:rsidRDefault="00537732" w:rsidP="00417EEE">
            <w:pPr>
              <w:rPr>
                <w:rFonts w:ascii="Arial" w:hAnsi="Arial" w:cs="Arial"/>
                <w:sz w:val="22"/>
                <w:szCs w:val="22"/>
              </w:rPr>
            </w:pPr>
            <w:r>
              <w:rPr>
                <w:rFonts w:ascii="Arial" w:hAnsi="Arial" w:cs="Arial"/>
                <w:sz w:val="22"/>
                <w:szCs w:val="22"/>
              </w:rPr>
              <w:lastRenderedPageBreak/>
              <w:t>11</w:t>
            </w:r>
          </w:p>
        </w:tc>
        <w:tc>
          <w:tcPr>
            <w:tcW w:w="2430" w:type="dxa"/>
          </w:tcPr>
          <w:p w:rsidR="00537732" w:rsidRPr="00E400B0" w:rsidRDefault="00537732" w:rsidP="00417EEE">
            <w:pPr>
              <w:rPr>
                <w:rFonts w:ascii="Arial" w:hAnsi="Arial" w:cs="Arial"/>
                <w:sz w:val="22"/>
                <w:szCs w:val="22"/>
              </w:rPr>
            </w:pPr>
          </w:p>
        </w:tc>
        <w:tc>
          <w:tcPr>
            <w:tcW w:w="2880" w:type="dxa"/>
          </w:tcPr>
          <w:p w:rsidR="00537732" w:rsidRPr="00E400B0" w:rsidRDefault="00537732" w:rsidP="00417EEE">
            <w:pPr>
              <w:rPr>
                <w:rFonts w:ascii="Arial" w:hAnsi="Arial" w:cs="Arial"/>
                <w:sz w:val="22"/>
                <w:szCs w:val="22"/>
              </w:rPr>
            </w:pPr>
          </w:p>
        </w:tc>
        <w:tc>
          <w:tcPr>
            <w:tcW w:w="2610" w:type="dxa"/>
          </w:tcPr>
          <w:p w:rsidR="00537732" w:rsidRPr="00265F06" w:rsidRDefault="00AF5140" w:rsidP="00CB42DC">
            <w:pPr>
              <w:rPr>
                <w:rFonts w:ascii="Arial" w:hAnsi="Arial" w:cs="Arial"/>
                <w:sz w:val="22"/>
                <w:szCs w:val="22"/>
              </w:rPr>
            </w:pPr>
            <w:r w:rsidRPr="00265F06">
              <w:rPr>
                <w:rFonts w:ascii="Arial" w:hAnsi="Arial" w:cs="Arial"/>
                <w:sz w:val="22"/>
                <w:szCs w:val="22"/>
              </w:rPr>
              <w:t xml:space="preserve">Assessing the Writer’s </w:t>
            </w:r>
            <w:r w:rsidR="00CB42DC">
              <w:rPr>
                <w:rFonts w:ascii="Arial" w:hAnsi="Arial" w:cs="Arial"/>
                <w:sz w:val="22"/>
                <w:szCs w:val="22"/>
              </w:rPr>
              <w:t>opinions, attitudes, intentions and tones</w:t>
            </w:r>
          </w:p>
        </w:tc>
        <w:tc>
          <w:tcPr>
            <w:tcW w:w="1530" w:type="dxa"/>
          </w:tcPr>
          <w:p w:rsidR="00537732" w:rsidRPr="00E400B0" w:rsidRDefault="00CB42DC" w:rsidP="00417EEE">
            <w:pPr>
              <w:rPr>
                <w:rFonts w:ascii="Arial" w:hAnsi="Arial" w:cs="Arial"/>
                <w:sz w:val="22"/>
                <w:szCs w:val="22"/>
              </w:rPr>
            </w:pPr>
            <w:r w:rsidRPr="00245AA2">
              <w:t xml:space="preserve">Developing </w:t>
            </w:r>
            <w:smartTag w:uri="urn:schemas-microsoft-com:office:smarttags" w:element="City">
              <w:smartTag w:uri="urn:schemas-microsoft-com:office:smarttags" w:element="place">
                <w:r w:rsidRPr="00245AA2">
                  <w:t>Reading</w:t>
                </w:r>
              </w:smartTag>
            </w:smartTag>
            <w:r w:rsidRPr="00245AA2">
              <w:t xml:space="preserve"> Skill, pp. 242-243</w:t>
            </w:r>
          </w:p>
        </w:tc>
      </w:tr>
      <w:tr w:rsidR="00537732" w:rsidRPr="00E400B0" w:rsidTr="00417EEE">
        <w:trPr>
          <w:trHeight w:val="285"/>
        </w:trPr>
        <w:tc>
          <w:tcPr>
            <w:tcW w:w="630" w:type="dxa"/>
          </w:tcPr>
          <w:p w:rsidR="00537732" w:rsidRDefault="00537732" w:rsidP="00417EEE">
            <w:pPr>
              <w:rPr>
                <w:rFonts w:ascii="Arial" w:hAnsi="Arial" w:cs="Arial"/>
                <w:sz w:val="22"/>
                <w:szCs w:val="22"/>
              </w:rPr>
            </w:pPr>
            <w:r>
              <w:rPr>
                <w:rFonts w:ascii="Arial" w:hAnsi="Arial" w:cs="Arial"/>
                <w:sz w:val="22"/>
                <w:szCs w:val="22"/>
              </w:rPr>
              <w:t>12</w:t>
            </w:r>
          </w:p>
        </w:tc>
        <w:tc>
          <w:tcPr>
            <w:tcW w:w="2430" w:type="dxa"/>
          </w:tcPr>
          <w:p w:rsidR="00537732" w:rsidRPr="00E400B0" w:rsidRDefault="00537732" w:rsidP="00417EEE">
            <w:pPr>
              <w:rPr>
                <w:rFonts w:ascii="Arial" w:hAnsi="Arial" w:cs="Arial"/>
                <w:sz w:val="22"/>
                <w:szCs w:val="22"/>
              </w:rPr>
            </w:pPr>
          </w:p>
        </w:tc>
        <w:tc>
          <w:tcPr>
            <w:tcW w:w="2880" w:type="dxa"/>
          </w:tcPr>
          <w:p w:rsidR="00537732" w:rsidRPr="00E400B0" w:rsidRDefault="00537732" w:rsidP="00417EEE">
            <w:pPr>
              <w:rPr>
                <w:rFonts w:ascii="Arial" w:hAnsi="Arial" w:cs="Arial"/>
                <w:sz w:val="22"/>
                <w:szCs w:val="22"/>
              </w:rPr>
            </w:pPr>
          </w:p>
        </w:tc>
        <w:tc>
          <w:tcPr>
            <w:tcW w:w="2610" w:type="dxa"/>
          </w:tcPr>
          <w:p w:rsidR="00537732" w:rsidRPr="00265F06" w:rsidRDefault="00537732" w:rsidP="00417EEE">
            <w:pPr>
              <w:rPr>
                <w:rFonts w:ascii="Arial" w:hAnsi="Arial" w:cs="Arial"/>
                <w:sz w:val="22"/>
                <w:szCs w:val="22"/>
              </w:rPr>
            </w:pPr>
          </w:p>
        </w:tc>
        <w:tc>
          <w:tcPr>
            <w:tcW w:w="1530" w:type="dxa"/>
          </w:tcPr>
          <w:p w:rsidR="00537732" w:rsidRPr="00E400B0" w:rsidRDefault="00537732" w:rsidP="00417EEE">
            <w:pPr>
              <w:rPr>
                <w:rFonts w:ascii="Arial" w:hAnsi="Arial" w:cs="Arial"/>
                <w:sz w:val="22"/>
                <w:szCs w:val="22"/>
              </w:rPr>
            </w:pPr>
          </w:p>
        </w:tc>
      </w:tr>
      <w:tr w:rsidR="00537732" w:rsidRPr="00E400B0" w:rsidTr="00417EEE">
        <w:trPr>
          <w:trHeight w:val="285"/>
        </w:trPr>
        <w:tc>
          <w:tcPr>
            <w:tcW w:w="630" w:type="dxa"/>
          </w:tcPr>
          <w:p w:rsidR="00537732" w:rsidRDefault="00537732" w:rsidP="00417EEE">
            <w:pPr>
              <w:rPr>
                <w:rFonts w:ascii="Arial" w:hAnsi="Arial" w:cs="Arial"/>
                <w:sz w:val="22"/>
                <w:szCs w:val="22"/>
              </w:rPr>
            </w:pPr>
            <w:r>
              <w:rPr>
                <w:rFonts w:ascii="Arial" w:hAnsi="Arial" w:cs="Arial"/>
                <w:sz w:val="22"/>
                <w:szCs w:val="22"/>
              </w:rPr>
              <w:t>13</w:t>
            </w:r>
          </w:p>
        </w:tc>
        <w:tc>
          <w:tcPr>
            <w:tcW w:w="2430" w:type="dxa"/>
          </w:tcPr>
          <w:p w:rsidR="00537732" w:rsidRPr="00E400B0" w:rsidRDefault="00537732" w:rsidP="00417EEE">
            <w:pPr>
              <w:rPr>
                <w:rFonts w:ascii="Arial" w:hAnsi="Arial" w:cs="Arial"/>
                <w:sz w:val="22"/>
                <w:szCs w:val="22"/>
              </w:rPr>
            </w:pPr>
          </w:p>
        </w:tc>
        <w:tc>
          <w:tcPr>
            <w:tcW w:w="2880" w:type="dxa"/>
          </w:tcPr>
          <w:p w:rsidR="00537732" w:rsidRPr="0052453C" w:rsidRDefault="0052453C" w:rsidP="0052453C">
            <w:pPr>
              <w:pStyle w:val="ListParagraph"/>
              <w:numPr>
                <w:ilvl w:val="0"/>
                <w:numId w:val="2"/>
              </w:numPr>
              <w:ind w:left="342" w:hanging="342"/>
              <w:rPr>
                <w:rFonts w:ascii="Arial" w:hAnsi="Arial" w:cs="Arial"/>
                <w:sz w:val="22"/>
                <w:szCs w:val="22"/>
              </w:rPr>
            </w:pPr>
            <w:r w:rsidRPr="0052453C">
              <w:rPr>
                <w:rFonts w:ascii="Arial" w:hAnsi="Arial" w:cs="Arial"/>
                <w:sz w:val="22"/>
                <w:szCs w:val="22"/>
              </w:rPr>
              <w:t>able to glean from available information to make conclusion</w:t>
            </w:r>
          </w:p>
        </w:tc>
        <w:tc>
          <w:tcPr>
            <w:tcW w:w="2610" w:type="dxa"/>
          </w:tcPr>
          <w:p w:rsidR="00AF5140" w:rsidRPr="00265F06" w:rsidRDefault="00AF5140" w:rsidP="00AF5140">
            <w:pPr>
              <w:rPr>
                <w:rFonts w:ascii="Arial" w:hAnsi="Arial" w:cs="Arial"/>
                <w:sz w:val="22"/>
                <w:szCs w:val="22"/>
              </w:rPr>
            </w:pPr>
            <w:r w:rsidRPr="00265F06">
              <w:rPr>
                <w:rFonts w:ascii="Arial" w:hAnsi="Arial" w:cs="Arial"/>
                <w:sz w:val="22"/>
                <w:szCs w:val="22"/>
              </w:rPr>
              <w:t>Outlining</w:t>
            </w:r>
          </w:p>
          <w:p w:rsidR="00537732" w:rsidRPr="00265F06" w:rsidRDefault="00537732" w:rsidP="00417EEE">
            <w:pPr>
              <w:rPr>
                <w:rFonts w:ascii="Arial" w:hAnsi="Arial" w:cs="Arial"/>
                <w:sz w:val="22"/>
                <w:szCs w:val="22"/>
              </w:rPr>
            </w:pPr>
          </w:p>
        </w:tc>
        <w:tc>
          <w:tcPr>
            <w:tcW w:w="1530" w:type="dxa"/>
          </w:tcPr>
          <w:p w:rsidR="00537732" w:rsidRPr="00E400B0" w:rsidRDefault="00B74B70" w:rsidP="00417EEE">
            <w:pPr>
              <w:rPr>
                <w:rFonts w:ascii="Arial" w:hAnsi="Arial" w:cs="Arial"/>
                <w:sz w:val="22"/>
                <w:szCs w:val="22"/>
              </w:rPr>
            </w:pPr>
            <w:r>
              <w:t>Wiener. Pp 227-243</w:t>
            </w:r>
          </w:p>
        </w:tc>
      </w:tr>
      <w:tr w:rsidR="00537732" w:rsidRPr="00E400B0" w:rsidTr="00417EEE">
        <w:trPr>
          <w:trHeight w:val="285"/>
        </w:trPr>
        <w:tc>
          <w:tcPr>
            <w:tcW w:w="630" w:type="dxa"/>
          </w:tcPr>
          <w:p w:rsidR="00537732" w:rsidRDefault="00537732" w:rsidP="00417EEE">
            <w:pPr>
              <w:rPr>
                <w:rFonts w:ascii="Arial" w:hAnsi="Arial" w:cs="Arial"/>
                <w:sz w:val="22"/>
                <w:szCs w:val="22"/>
              </w:rPr>
            </w:pPr>
            <w:r>
              <w:rPr>
                <w:rFonts w:ascii="Arial" w:hAnsi="Arial" w:cs="Arial"/>
                <w:sz w:val="22"/>
                <w:szCs w:val="22"/>
              </w:rPr>
              <w:t>14</w:t>
            </w:r>
          </w:p>
        </w:tc>
        <w:tc>
          <w:tcPr>
            <w:tcW w:w="2430" w:type="dxa"/>
          </w:tcPr>
          <w:p w:rsidR="00537732" w:rsidRPr="00E400B0" w:rsidRDefault="00537732" w:rsidP="00417EEE">
            <w:pPr>
              <w:rPr>
                <w:rFonts w:ascii="Arial" w:hAnsi="Arial" w:cs="Arial"/>
                <w:sz w:val="22"/>
                <w:szCs w:val="22"/>
              </w:rPr>
            </w:pPr>
          </w:p>
        </w:tc>
        <w:tc>
          <w:tcPr>
            <w:tcW w:w="2880" w:type="dxa"/>
          </w:tcPr>
          <w:p w:rsidR="00537732" w:rsidRPr="00E400B0" w:rsidRDefault="00537732" w:rsidP="00417EEE">
            <w:pPr>
              <w:rPr>
                <w:rFonts w:ascii="Arial" w:hAnsi="Arial" w:cs="Arial"/>
                <w:sz w:val="22"/>
                <w:szCs w:val="22"/>
              </w:rPr>
            </w:pPr>
          </w:p>
        </w:tc>
        <w:tc>
          <w:tcPr>
            <w:tcW w:w="2610" w:type="dxa"/>
          </w:tcPr>
          <w:p w:rsidR="00537732" w:rsidRPr="00265F06" w:rsidRDefault="00AF5140" w:rsidP="00417EEE">
            <w:pPr>
              <w:rPr>
                <w:rFonts w:ascii="Arial" w:hAnsi="Arial" w:cs="Arial"/>
                <w:sz w:val="22"/>
                <w:szCs w:val="22"/>
              </w:rPr>
            </w:pPr>
            <w:r w:rsidRPr="00265F06">
              <w:rPr>
                <w:rFonts w:ascii="Arial" w:hAnsi="Arial" w:cs="Arial"/>
                <w:sz w:val="22"/>
                <w:szCs w:val="22"/>
              </w:rPr>
              <w:t>Summarizing</w:t>
            </w:r>
          </w:p>
        </w:tc>
        <w:tc>
          <w:tcPr>
            <w:tcW w:w="1530" w:type="dxa"/>
          </w:tcPr>
          <w:p w:rsidR="00537732" w:rsidRPr="00E400B0" w:rsidRDefault="00B74B70" w:rsidP="00417EEE">
            <w:pPr>
              <w:rPr>
                <w:rFonts w:ascii="Arial" w:hAnsi="Arial" w:cs="Arial"/>
                <w:sz w:val="22"/>
                <w:szCs w:val="22"/>
              </w:rPr>
            </w:pPr>
            <w:r>
              <w:t>Wiener. Pp244-252</w:t>
            </w:r>
          </w:p>
        </w:tc>
      </w:tr>
      <w:tr w:rsidR="00537732" w:rsidRPr="00E400B0" w:rsidTr="00417EEE">
        <w:trPr>
          <w:trHeight w:val="285"/>
        </w:trPr>
        <w:tc>
          <w:tcPr>
            <w:tcW w:w="630" w:type="dxa"/>
          </w:tcPr>
          <w:p w:rsidR="00537732" w:rsidRDefault="00537732" w:rsidP="00417EEE">
            <w:pPr>
              <w:rPr>
                <w:rFonts w:ascii="Arial" w:hAnsi="Arial" w:cs="Arial"/>
                <w:sz w:val="22"/>
                <w:szCs w:val="22"/>
              </w:rPr>
            </w:pPr>
            <w:r>
              <w:rPr>
                <w:rFonts w:ascii="Arial" w:hAnsi="Arial" w:cs="Arial"/>
                <w:sz w:val="22"/>
                <w:szCs w:val="22"/>
              </w:rPr>
              <w:t>15</w:t>
            </w:r>
          </w:p>
        </w:tc>
        <w:tc>
          <w:tcPr>
            <w:tcW w:w="2430" w:type="dxa"/>
          </w:tcPr>
          <w:p w:rsidR="00537732" w:rsidRPr="00E400B0" w:rsidRDefault="00537732" w:rsidP="00417EEE">
            <w:pPr>
              <w:rPr>
                <w:rFonts w:ascii="Arial" w:hAnsi="Arial" w:cs="Arial"/>
                <w:sz w:val="22"/>
                <w:szCs w:val="22"/>
              </w:rPr>
            </w:pPr>
          </w:p>
        </w:tc>
        <w:tc>
          <w:tcPr>
            <w:tcW w:w="2880" w:type="dxa"/>
          </w:tcPr>
          <w:p w:rsidR="00537732" w:rsidRPr="0052453C" w:rsidRDefault="00537732" w:rsidP="0052453C">
            <w:pPr>
              <w:rPr>
                <w:rFonts w:ascii="Arial" w:hAnsi="Arial" w:cs="Arial"/>
                <w:sz w:val="22"/>
                <w:szCs w:val="22"/>
              </w:rPr>
            </w:pPr>
          </w:p>
          <w:p w:rsidR="00537732" w:rsidRPr="00E400B0" w:rsidRDefault="00537732" w:rsidP="00417EEE">
            <w:pPr>
              <w:rPr>
                <w:rFonts w:ascii="Arial" w:hAnsi="Arial" w:cs="Arial"/>
                <w:sz w:val="22"/>
                <w:szCs w:val="22"/>
              </w:rPr>
            </w:pPr>
          </w:p>
        </w:tc>
        <w:tc>
          <w:tcPr>
            <w:tcW w:w="2610" w:type="dxa"/>
          </w:tcPr>
          <w:p w:rsidR="00537732" w:rsidRPr="00265F06" w:rsidRDefault="00C240E8" w:rsidP="00417EEE">
            <w:pPr>
              <w:rPr>
                <w:rFonts w:ascii="Arial" w:hAnsi="Arial" w:cs="Arial"/>
                <w:sz w:val="22"/>
                <w:szCs w:val="22"/>
              </w:rPr>
            </w:pPr>
            <w:r w:rsidRPr="00265F06">
              <w:rPr>
                <w:rFonts w:ascii="Arial" w:hAnsi="Arial" w:cs="Arial"/>
                <w:sz w:val="22"/>
                <w:szCs w:val="22"/>
              </w:rPr>
              <w:t>Making inferences</w:t>
            </w:r>
          </w:p>
        </w:tc>
        <w:tc>
          <w:tcPr>
            <w:tcW w:w="1530" w:type="dxa"/>
          </w:tcPr>
          <w:p w:rsidR="00537732" w:rsidRPr="00E400B0" w:rsidRDefault="00595584" w:rsidP="00417EEE">
            <w:pPr>
              <w:rPr>
                <w:rFonts w:ascii="Arial" w:hAnsi="Arial" w:cs="Arial"/>
                <w:sz w:val="22"/>
                <w:szCs w:val="22"/>
              </w:rPr>
            </w:pPr>
            <w:proofErr w:type="spellStart"/>
            <w:r>
              <w:t>Grellet</w:t>
            </w:r>
            <w:proofErr w:type="spellEnd"/>
            <w:r>
              <w:t xml:space="preserve">, Developing </w:t>
            </w:r>
            <w:smartTag w:uri="urn:schemas-microsoft-com:office:smarttags" w:element="City">
              <w:smartTag w:uri="urn:schemas-microsoft-com:office:smarttags" w:element="place">
                <w:r>
                  <w:t>Reading</w:t>
                </w:r>
              </w:smartTag>
            </w:smartTag>
            <w:r>
              <w:t xml:space="preserve"> Skills. Pp.28-53</w:t>
            </w:r>
          </w:p>
        </w:tc>
      </w:tr>
      <w:tr w:rsidR="00537732" w:rsidRPr="00E400B0" w:rsidTr="00417EEE">
        <w:trPr>
          <w:trHeight w:val="285"/>
        </w:trPr>
        <w:tc>
          <w:tcPr>
            <w:tcW w:w="630" w:type="dxa"/>
          </w:tcPr>
          <w:p w:rsidR="00537732" w:rsidRDefault="00537732" w:rsidP="00417EEE">
            <w:pPr>
              <w:rPr>
                <w:rFonts w:ascii="Arial" w:hAnsi="Arial" w:cs="Arial"/>
                <w:sz w:val="22"/>
                <w:szCs w:val="22"/>
              </w:rPr>
            </w:pPr>
            <w:r>
              <w:rPr>
                <w:rFonts w:ascii="Arial" w:hAnsi="Arial" w:cs="Arial"/>
                <w:sz w:val="22"/>
                <w:szCs w:val="22"/>
              </w:rPr>
              <w:t>16</w:t>
            </w:r>
          </w:p>
        </w:tc>
        <w:tc>
          <w:tcPr>
            <w:tcW w:w="2430" w:type="dxa"/>
          </w:tcPr>
          <w:p w:rsidR="00537732" w:rsidRPr="00E400B0" w:rsidRDefault="00537732" w:rsidP="00417EEE">
            <w:pPr>
              <w:rPr>
                <w:rFonts w:ascii="Arial" w:hAnsi="Arial" w:cs="Arial"/>
                <w:sz w:val="22"/>
                <w:szCs w:val="22"/>
              </w:rPr>
            </w:pPr>
          </w:p>
        </w:tc>
        <w:tc>
          <w:tcPr>
            <w:tcW w:w="2880" w:type="dxa"/>
          </w:tcPr>
          <w:p w:rsidR="00537732" w:rsidRPr="00E400B0" w:rsidRDefault="00537732" w:rsidP="00417EEE">
            <w:pPr>
              <w:rPr>
                <w:rFonts w:ascii="Arial" w:hAnsi="Arial" w:cs="Arial"/>
                <w:sz w:val="22"/>
                <w:szCs w:val="22"/>
              </w:rPr>
            </w:pPr>
          </w:p>
        </w:tc>
        <w:tc>
          <w:tcPr>
            <w:tcW w:w="2610" w:type="dxa"/>
          </w:tcPr>
          <w:p w:rsidR="00537732" w:rsidRPr="00265F06" w:rsidRDefault="00537732" w:rsidP="00417EEE">
            <w:pPr>
              <w:rPr>
                <w:rFonts w:ascii="Arial" w:hAnsi="Arial" w:cs="Arial"/>
                <w:sz w:val="22"/>
                <w:szCs w:val="22"/>
              </w:rPr>
            </w:pPr>
            <w:r w:rsidRPr="00265F06">
              <w:rPr>
                <w:rFonts w:ascii="Arial" w:hAnsi="Arial" w:cs="Arial"/>
                <w:sz w:val="22"/>
                <w:szCs w:val="22"/>
              </w:rPr>
              <w:t>Review</w:t>
            </w:r>
          </w:p>
        </w:tc>
        <w:tc>
          <w:tcPr>
            <w:tcW w:w="1530" w:type="dxa"/>
          </w:tcPr>
          <w:p w:rsidR="00537732" w:rsidRPr="00E400B0" w:rsidRDefault="00537732" w:rsidP="00417EEE">
            <w:pPr>
              <w:rPr>
                <w:rFonts w:ascii="Arial" w:hAnsi="Arial" w:cs="Arial"/>
                <w:sz w:val="22"/>
                <w:szCs w:val="22"/>
              </w:rPr>
            </w:pPr>
          </w:p>
        </w:tc>
      </w:tr>
    </w:tbl>
    <w:p w:rsidR="00537732" w:rsidRPr="00C26F90" w:rsidRDefault="00537732" w:rsidP="00537732">
      <w:pPr>
        <w:rPr>
          <w:rFonts w:ascii="Arial" w:hAnsi="Arial" w:cs="Arial"/>
        </w:rPr>
      </w:pPr>
    </w:p>
    <w:p w:rsidR="00537732" w:rsidRPr="005A150F" w:rsidRDefault="00537732" w:rsidP="00537732">
      <w:pPr>
        <w:tabs>
          <w:tab w:val="left" w:pos="540"/>
        </w:tabs>
        <w:rPr>
          <w:rFonts w:ascii="Arial" w:hAnsi="Arial" w:cs="Arial"/>
        </w:rPr>
      </w:pPr>
    </w:p>
    <w:tbl>
      <w:tblPr>
        <w:tblW w:w="6946" w:type="dxa"/>
        <w:tblInd w:w="1951" w:type="dxa"/>
        <w:tblLayout w:type="fixed"/>
        <w:tblLook w:val="01E0"/>
      </w:tblPr>
      <w:tblGrid>
        <w:gridCol w:w="1181"/>
        <w:gridCol w:w="237"/>
        <w:gridCol w:w="5528"/>
      </w:tblGrid>
      <w:tr w:rsidR="00537732" w:rsidRPr="005A150F" w:rsidTr="00417EEE">
        <w:tc>
          <w:tcPr>
            <w:tcW w:w="1181" w:type="dxa"/>
          </w:tcPr>
          <w:p w:rsidR="00537732" w:rsidRPr="005A150F" w:rsidRDefault="00537732" w:rsidP="00417EEE">
            <w:pPr>
              <w:spacing w:after="200" w:line="276" w:lineRule="auto"/>
              <w:rPr>
                <w:rFonts w:ascii="Arial" w:hAnsi="Arial" w:cs="Arial"/>
                <w:lang w:val="id-ID"/>
              </w:rPr>
            </w:pPr>
          </w:p>
        </w:tc>
        <w:tc>
          <w:tcPr>
            <w:tcW w:w="237" w:type="dxa"/>
          </w:tcPr>
          <w:p w:rsidR="00537732" w:rsidRPr="005A150F" w:rsidRDefault="00537732" w:rsidP="00417EEE">
            <w:pPr>
              <w:pStyle w:val="Header"/>
              <w:rPr>
                <w:rFonts w:ascii="Arial" w:hAnsi="Arial" w:cs="Arial"/>
                <w:lang w:val="id-ID"/>
              </w:rPr>
            </w:pPr>
          </w:p>
        </w:tc>
        <w:tc>
          <w:tcPr>
            <w:tcW w:w="5528" w:type="dxa"/>
          </w:tcPr>
          <w:p w:rsidR="00537732" w:rsidRPr="00794A62" w:rsidRDefault="00537732" w:rsidP="00417EEE">
            <w:pPr>
              <w:pStyle w:val="Header"/>
              <w:rPr>
                <w:rFonts w:ascii="Arial" w:hAnsi="Arial" w:cs="Arial"/>
              </w:rPr>
            </w:pPr>
          </w:p>
        </w:tc>
      </w:tr>
    </w:tbl>
    <w:p w:rsidR="00537732" w:rsidRPr="005A150F" w:rsidRDefault="00537732" w:rsidP="00537732">
      <w:pPr>
        <w:rPr>
          <w:rFonts w:ascii="Arial" w:hAnsi="Arial" w:cs="Arial"/>
        </w:rPr>
      </w:pPr>
    </w:p>
    <w:p w:rsidR="00794A62" w:rsidRDefault="00794A62" w:rsidP="00794A62">
      <w:pPr>
        <w:ind w:left="360"/>
        <w:jc w:val="both"/>
      </w:pPr>
      <w:proofErr w:type="gramStart"/>
      <w:r w:rsidRPr="009B64E0">
        <w:t>Wiener/</w:t>
      </w:r>
      <w:proofErr w:type="spellStart"/>
      <w:r w:rsidRPr="009B64E0">
        <w:t>Bazerman</w:t>
      </w:r>
      <w:proofErr w:type="spellEnd"/>
      <w:r w:rsidRPr="009B64E0">
        <w:t xml:space="preserve"> (1988).</w:t>
      </w:r>
      <w:proofErr w:type="gramEnd"/>
      <w:r w:rsidRPr="009B64E0">
        <w:t xml:space="preserve"> </w:t>
      </w:r>
      <w:proofErr w:type="gramStart"/>
      <w:r w:rsidRPr="009B64E0">
        <w:rPr>
          <w:i/>
        </w:rPr>
        <w:t>Reading Skills Handbook.</w:t>
      </w:r>
      <w:proofErr w:type="gramEnd"/>
      <w:r w:rsidRPr="009B64E0">
        <w:rPr>
          <w:i/>
        </w:rPr>
        <w:t xml:space="preserve"> </w:t>
      </w:r>
      <w:proofErr w:type="gramStart"/>
      <w:smartTag w:uri="urn:schemas-microsoft-com:office:smarttags" w:element="City">
        <w:smartTag w:uri="urn:schemas-microsoft-com:office:smarttags" w:element="place">
          <w:r w:rsidRPr="009B64E0">
            <w:t>Boston</w:t>
          </w:r>
        </w:smartTag>
      </w:smartTag>
      <w:r w:rsidRPr="009B64E0">
        <w:t xml:space="preserve"> </w:t>
      </w:r>
      <w:smartTag w:uri="urn:schemas-microsoft-com:office:smarttags" w:element="country-region">
        <w:smartTag w:uri="urn:schemas-microsoft-com:office:smarttags" w:element="place">
          <w:r w:rsidRPr="009B64E0">
            <w:t>USA</w:t>
          </w:r>
        </w:smartTag>
      </w:smartTag>
      <w:r w:rsidRPr="009B64E0">
        <w:t>.</w:t>
      </w:r>
      <w:proofErr w:type="gramEnd"/>
      <w:r w:rsidRPr="009B64E0">
        <w:t xml:space="preserve"> </w:t>
      </w:r>
      <w:r>
        <w:t>Houghton Mifflin Company.</w:t>
      </w:r>
    </w:p>
    <w:p w:rsidR="00794A62" w:rsidRDefault="00794A62" w:rsidP="00794A62">
      <w:pPr>
        <w:ind w:left="360"/>
        <w:jc w:val="both"/>
      </w:pPr>
      <w:r>
        <w:tab/>
        <w:t>Articles from Journals or Newspapers</w:t>
      </w:r>
    </w:p>
    <w:p w:rsidR="00794A62" w:rsidRPr="00147011" w:rsidRDefault="00794A62" w:rsidP="00794A62">
      <w:pPr>
        <w:ind w:left="360"/>
        <w:jc w:val="both"/>
      </w:pPr>
    </w:p>
    <w:p w:rsidR="00794A62" w:rsidRDefault="00794A62" w:rsidP="00794A62">
      <w:pPr>
        <w:ind w:left="720" w:hanging="360"/>
      </w:pPr>
      <w:proofErr w:type="spellStart"/>
      <w:r>
        <w:t>Grellet</w:t>
      </w:r>
      <w:proofErr w:type="spellEnd"/>
      <w:r>
        <w:t xml:space="preserve">, Francoise. 1981. </w:t>
      </w:r>
      <w:r w:rsidRPr="005D62F6">
        <w:rPr>
          <w:i/>
        </w:rPr>
        <w:t>Developing Reading Skills: A practical guide to reading comprehension exercises</w:t>
      </w:r>
      <w:r>
        <w:t xml:space="preserve">. </w:t>
      </w:r>
      <w:smartTag w:uri="urn:schemas-microsoft-com:office:smarttags" w:element="City">
        <w:smartTag w:uri="urn:schemas-microsoft-com:office:smarttags" w:element="place">
          <w:r>
            <w:t>Cambridge</w:t>
          </w:r>
        </w:smartTag>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A655E2" w:rsidRDefault="00A655E2"/>
    <w:p w:rsidR="00067B0A" w:rsidRDefault="00067B0A"/>
    <w:p w:rsidR="00067B0A" w:rsidRDefault="00067B0A">
      <w:r>
        <w:t>Yogyakarta, 19 March 2011</w:t>
      </w:r>
    </w:p>
    <w:p w:rsidR="00067B0A" w:rsidRDefault="00067B0A">
      <w:r>
        <w:t>Lecturer,</w:t>
      </w:r>
    </w:p>
    <w:p w:rsidR="00067B0A" w:rsidRDefault="00067B0A"/>
    <w:p w:rsidR="00067B0A" w:rsidRDefault="00067B0A"/>
    <w:p w:rsidR="00067B0A" w:rsidRDefault="00067B0A"/>
    <w:p w:rsidR="00067B0A" w:rsidRPr="00067B0A" w:rsidRDefault="00067B0A">
      <w:pPr>
        <w:rPr>
          <w:u w:val="single"/>
        </w:rPr>
      </w:pPr>
      <w:proofErr w:type="spellStart"/>
      <w:r w:rsidRPr="00067B0A">
        <w:rPr>
          <w:u w:val="single"/>
        </w:rPr>
        <w:t>Ashadi</w:t>
      </w:r>
      <w:proofErr w:type="spellEnd"/>
      <w:r w:rsidRPr="00067B0A">
        <w:rPr>
          <w:u w:val="single"/>
        </w:rPr>
        <w:t xml:space="preserve">, </w:t>
      </w:r>
      <w:proofErr w:type="spellStart"/>
      <w:r w:rsidRPr="00067B0A">
        <w:rPr>
          <w:u w:val="single"/>
        </w:rPr>
        <w:t>M.Hum</w:t>
      </w:r>
      <w:proofErr w:type="spellEnd"/>
    </w:p>
    <w:p w:rsidR="00067B0A" w:rsidRPr="005A150F" w:rsidRDefault="00067B0A" w:rsidP="00067B0A">
      <w:pPr>
        <w:rPr>
          <w:rFonts w:ascii="Arial" w:hAnsi="Arial" w:cs="Arial"/>
        </w:rPr>
      </w:pPr>
      <w:r>
        <w:rPr>
          <w:rFonts w:ascii="Arial" w:hAnsi="Arial" w:cs="Arial"/>
        </w:rPr>
        <w:t>19760324 200801 1 007</w:t>
      </w:r>
    </w:p>
    <w:p w:rsidR="00067B0A" w:rsidRDefault="00067B0A"/>
    <w:sectPr w:rsidR="00067B0A" w:rsidSect="00B24F38">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697"/>
    <w:multiLevelType w:val="hybridMultilevel"/>
    <w:tmpl w:val="F11EC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27809"/>
    <w:multiLevelType w:val="multilevel"/>
    <w:tmpl w:val="01C07EC6"/>
    <w:lvl w:ilvl="0">
      <w:start w:val="1"/>
      <w:numFmt w:val="upperRoman"/>
      <w:lvlText w:val="%1."/>
      <w:lvlJc w:val="left"/>
      <w:pPr>
        <w:ind w:left="2781" w:hanging="720"/>
      </w:pPr>
      <w:rPr>
        <w:rFonts w:hint="default"/>
      </w:rPr>
    </w:lvl>
    <w:lvl w:ilvl="1">
      <w:start w:val="3"/>
      <w:numFmt w:val="decimal"/>
      <w:isLgl/>
      <w:lvlText w:val="%1.%2."/>
      <w:lvlJc w:val="left"/>
      <w:pPr>
        <w:ind w:left="2841" w:hanging="780"/>
      </w:pPr>
      <w:rPr>
        <w:rFonts w:hint="default"/>
      </w:rPr>
    </w:lvl>
    <w:lvl w:ilvl="2">
      <w:start w:val="4"/>
      <w:numFmt w:val="decimal"/>
      <w:isLgl/>
      <w:lvlText w:val="%1.%2.%3."/>
      <w:lvlJc w:val="left"/>
      <w:pPr>
        <w:ind w:left="2841" w:hanging="780"/>
      </w:pPr>
      <w:rPr>
        <w:rFonts w:hint="default"/>
      </w:rPr>
    </w:lvl>
    <w:lvl w:ilvl="3">
      <w:start w:val="4"/>
      <w:numFmt w:val="decimal"/>
      <w:isLgl/>
      <w:lvlText w:val="%1.%2.%3.%4."/>
      <w:lvlJc w:val="left"/>
      <w:pPr>
        <w:ind w:left="3141" w:hanging="108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501" w:hanging="144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861" w:hanging="1800"/>
      </w:pPr>
      <w:rPr>
        <w:rFonts w:hint="default"/>
      </w:rPr>
    </w:lvl>
    <w:lvl w:ilvl="8">
      <w:start w:val="1"/>
      <w:numFmt w:val="decimal"/>
      <w:isLgl/>
      <w:lvlText w:val="%1.%2.%3.%4.%5.%6.%7.%8.%9."/>
      <w:lvlJc w:val="left"/>
      <w:pPr>
        <w:ind w:left="4221"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37732"/>
    <w:rsid w:val="00067B0A"/>
    <w:rsid w:val="000A3B63"/>
    <w:rsid w:val="001919F5"/>
    <w:rsid w:val="00214D57"/>
    <w:rsid w:val="00265F06"/>
    <w:rsid w:val="0052453C"/>
    <w:rsid w:val="00537732"/>
    <w:rsid w:val="00595584"/>
    <w:rsid w:val="005D62F6"/>
    <w:rsid w:val="00794A62"/>
    <w:rsid w:val="007C6254"/>
    <w:rsid w:val="00810F05"/>
    <w:rsid w:val="00A655E2"/>
    <w:rsid w:val="00AF5140"/>
    <w:rsid w:val="00B74B70"/>
    <w:rsid w:val="00BF2881"/>
    <w:rsid w:val="00C240E8"/>
    <w:rsid w:val="00CB42DC"/>
    <w:rsid w:val="00DC43B9"/>
    <w:rsid w:val="00F3602E"/>
    <w:rsid w:val="00F96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7732"/>
    <w:pPr>
      <w:tabs>
        <w:tab w:val="center" w:pos="4320"/>
        <w:tab w:val="right" w:pos="8640"/>
      </w:tabs>
    </w:pPr>
  </w:style>
  <w:style w:type="character" w:customStyle="1" w:styleId="HeaderChar">
    <w:name w:val="Header Char"/>
    <w:basedOn w:val="DefaultParagraphFont"/>
    <w:link w:val="Header"/>
    <w:rsid w:val="00537732"/>
    <w:rPr>
      <w:rFonts w:ascii="Times New Roman" w:eastAsia="Times New Roman" w:hAnsi="Times New Roman" w:cs="Times New Roman"/>
      <w:sz w:val="24"/>
      <w:szCs w:val="24"/>
    </w:rPr>
  </w:style>
  <w:style w:type="paragraph" w:styleId="ListParagraph">
    <w:name w:val="List Paragraph"/>
    <w:basedOn w:val="Normal"/>
    <w:uiPriority w:val="34"/>
    <w:qFormat/>
    <w:rsid w:val="00537732"/>
    <w:pPr>
      <w:ind w:left="720"/>
      <w:contextualSpacing/>
    </w:pPr>
  </w:style>
  <w:style w:type="paragraph" w:styleId="BalloonText">
    <w:name w:val="Balloon Text"/>
    <w:basedOn w:val="Normal"/>
    <w:link w:val="BalloonTextChar"/>
    <w:uiPriority w:val="99"/>
    <w:semiHidden/>
    <w:unhideWhenUsed/>
    <w:rsid w:val="00537732"/>
    <w:rPr>
      <w:rFonts w:ascii="Tahoma" w:hAnsi="Tahoma" w:cs="Tahoma"/>
      <w:sz w:val="16"/>
      <w:szCs w:val="16"/>
    </w:rPr>
  </w:style>
  <w:style w:type="character" w:customStyle="1" w:styleId="BalloonTextChar">
    <w:name w:val="Balloon Text Char"/>
    <w:basedOn w:val="DefaultParagraphFont"/>
    <w:link w:val="BalloonText"/>
    <w:uiPriority w:val="99"/>
    <w:semiHidden/>
    <w:rsid w:val="0053773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2011-03-19T05:57:00Z</cp:lastPrinted>
  <dcterms:created xsi:type="dcterms:W3CDTF">2011-03-19T04:05:00Z</dcterms:created>
  <dcterms:modified xsi:type="dcterms:W3CDTF">2011-03-19T05:57:00Z</dcterms:modified>
</cp:coreProperties>
</file>