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C" w:rsidRPr="009A41C4" w:rsidRDefault="009A41C4" w:rsidP="00CE5673">
      <w:pPr>
        <w:jc w:val="center"/>
        <w:outlineLvl w:val="0"/>
        <w:rPr>
          <w:rFonts w:ascii="Arial" w:hAnsi="Arial" w:cs="Arial"/>
          <w:b/>
          <w:sz w:val="36"/>
          <w:szCs w:val="36"/>
          <w:lang w:val="fi-FI"/>
        </w:rPr>
      </w:pPr>
      <w:bookmarkStart w:id="0" w:name="OLE_LINK1"/>
      <w:bookmarkStart w:id="1" w:name="OLE_LINK2"/>
      <w:r w:rsidRPr="009A41C4">
        <w:rPr>
          <w:rFonts w:ascii="Arial" w:hAnsi="Arial" w:cs="Arial"/>
          <w:b/>
          <w:sz w:val="36"/>
          <w:szCs w:val="36"/>
          <w:lang w:val="fi-FI"/>
        </w:rPr>
        <w:t>SILLABUS</w:t>
      </w:r>
    </w:p>
    <w:p w:rsidR="004B491A" w:rsidRPr="004B491A" w:rsidRDefault="004B491A" w:rsidP="0085281C">
      <w:pPr>
        <w:jc w:val="center"/>
        <w:rPr>
          <w:rFonts w:ascii="Arial" w:hAnsi="Arial" w:cs="Arial"/>
          <w:b/>
          <w:lang w:val="fi-FI"/>
        </w:rPr>
      </w:pPr>
    </w:p>
    <w:p w:rsidR="0085281C" w:rsidRPr="00815363" w:rsidRDefault="00EF5CD3" w:rsidP="0085281C">
      <w:pPr>
        <w:ind w:left="360"/>
        <w:rPr>
          <w:rFonts w:ascii="Arial" w:hAnsi="Arial" w:cs="Arial"/>
          <w:b/>
          <w:lang w:val="sv-SE"/>
        </w:rPr>
      </w:pPr>
      <w:r w:rsidRPr="00815363">
        <w:rPr>
          <w:rFonts w:ascii="Arial" w:hAnsi="Arial" w:cs="Arial"/>
          <w:b/>
          <w:lang w:val="sv-SE"/>
        </w:rPr>
        <w:t>Nama Mata Kuliah</w:t>
      </w:r>
      <w:r w:rsidR="002E462E" w:rsidRPr="00815363">
        <w:rPr>
          <w:rFonts w:ascii="Arial" w:hAnsi="Arial" w:cs="Arial"/>
          <w:b/>
          <w:lang w:val="sv-SE"/>
        </w:rPr>
        <w:tab/>
      </w:r>
      <w:r w:rsidR="003958B8" w:rsidRPr="00815363">
        <w:rPr>
          <w:rFonts w:ascii="Arial" w:hAnsi="Arial" w:cs="Arial"/>
          <w:b/>
          <w:lang w:val="sv-SE"/>
        </w:rPr>
        <w:t xml:space="preserve">: </w:t>
      </w:r>
      <w:r w:rsidR="00DF1DB3" w:rsidRPr="00815363">
        <w:rPr>
          <w:rFonts w:ascii="Arial" w:hAnsi="Arial" w:cs="Arial"/>
          <w:b/>
          <w:lang w:val="sv-SE"/>
        </w:rPr>
        <w:t xml:space="preserve">Teori </w:t>
      </w:r>
      <w:r w:rsidR="00C456AB" w:rsidRPr="00815363">
        <w:rPr>
          <w:rFonts w:ascii="Arial" w:hAnsi="Arial" w:cs="Arial"/>
          <w:b/>
          <w:lang w:val="sv-SE"/>
        </w:rPr>
        <w:t xml:space="preserve">dan Strategi </w:t>
      </w:r>
      <w:r w:rsidR="00DF1DB3" w:rsidRPr="00815363">
        <w:rPr>
          <w:rFonts w:ascii="Arial" w:hAnsi="Arial" w:cs="Arial"/>
          <w:b/>
          <w:lang w:val="sv-SE"/>
        </w:rPr>
        <w:t>Pembelajaran</w:t>
      </w:r>
      <w:r w:rsidR="00C456AB" w:rsidRPr="00815363">
        <w:rPr>
          <w:rFonts w:ascii="Arial" w:hAnsi="Arial" w:cs="Arial"/>
          <w:b/>
          <w:lang w:val="sv-SE"/>
        </w:rPr>
        <w:t xml:space="preserve"> PTK</w:t>
      </w:r>
    </w:p>
    <w:p w:rsidR="006E36DD" w:rsidRPr="00815363" w:rsidRDefault="00EF5CD3" w:rsidP="006E36DD">
      <w:pPr>
        <w:ind w:left="360"/>
        <w:rPr>
          <w:rFonts w:ascii="Arial" w:hAnsi="Arial" w:cs="Arial"/>
          <w:b/>
          <w:lang w:val="sv-SE"/>
        </w:rPr>
      </w:pPr>
      <w:r w:rsidRPr="00815363">
        <w:rPr>
          <w:rFonts w:ascii="Arial" w:hAnsi="Arial" w:cs="Arial"/>
          <w:b/>
          <w:lang w:val="sv-SE"/>
        </w:rPr>
        <w:t>Kode Mata Kuliah</w:t>
      </w:r>
      <w:r w:rsidR="002E462E" w:rsidRPr="00815363">
        <w:rPr>
          <w:rFonts w:ascii="Arial" w:hAnsi="Arial" w:cs="Arial"/>
          <w:b/>
          <w:lang w:val="sv-SE"/>
        </w:rPr>
        <w:tab/>
      </w:r>
      <w:r w:rsidR="003958B8" w:rsidRPr="00815363">
        <w:rPr>
          <w:rFonts w:ascii="Arial" w:hAnsi="Arial" w:cs="Arial"/>
          <w:b/>
          <w:lang w:val="sv-SE"/>
        </w:rPr>
        <w:t xml:space="preserve">: </w:t>
      </w:r>
      <w:r w:rsidRPr="00815363">
        <w:rPr>
          <w:rFonts w:ascii="Arial" w:hAnsi="Arial" w:cs="Arial"/>
          <w:b/>
          <w:lang w:val="sv-SE"/>
        </w:rPr>
        <w:t>P</w:t>
      </w:r>
      <w:r w:rsidR="00C456AB" w:rsidRPr="00815363">
        <w:rPr>
          <w:rFonts w:ascii="Arial" w:hAnsi="Arial" w:cs="Arial"/>
          <w:b/>
          <w:lang w:val="sv-SE"/>
        </w:rPr>
        <w:t>TK2</w:t>
      </w:r>
      <w:r w:rsidRPr="00815363">
        <w:rPr>
          <w:rFonts w:ascii="Arial" w:hAnsi="Arial" w:cs="Arial"/>
          <w:b/>
          <w:lang w:val="sv-SE"/>
        </w:rPr>
        <w:t>0</w:t>
      </w:r>
      <w:r w:rsidR="00C456AB" w:rsidRPr="00815363">
        <w:rPr>
          <w:rFonts w:ascii="Arial" w:hAnsi="Arial" w:cs="Arial"/>
          <w:b/>
          <w:lang w:val="sv-SE"/>
        </w:rPr>
        <w:t>2</w:t>
      </w:r>
    </w:p>
    <w:p w:rsidR="0085281C" w:rsidRPr="00815363" w:rsidRDefault="00DF27B0" w:rsidP="0085281C">
      <w:pPr>
        <w:ind w:left="360"/>
        <w:rPr>
          <w:rFonts w:ascii="Arial" w:hAnsi="Arial" w:cs="Arial"/>
          <w:b/>
          <w:lang w:val="sv-SE"/>
        </w:rPr>
      </w:pPr>
      <w:r w:rsidRPr="00815363">
        <w:rPr>
          <w:rFonts w:ascii="Arial" w:hAnsi="Arial" w:cs="Arial"/>
          <w:b/>
          <w:lang w:val="sv-SE"/>
        </w:rPr>
        <w:t>SKS</w:t>
      </w:r>
      <w:r w:rsidRPr="00815363">
        <w:rPr>
          <w:rFonts w:ascii="Arial" w:hAnsi="Arial" w:cs="Arial"/>
          <w:b/>
          <w:lang w:val="sv-SE"/>
        </w:rPr>
        <w:tab/>
      </w:r>
      <w:r w:rsidRPr="00815363">
        <w:rPr>
          <w:rFonts w:ascii="Arial" w:hAnsi="Arial" w:cs="Arial"/>
          <w:b/>
          <w:lang w:val="sv-SE"/>
        </w:rPr>
        <w:tab/>
      </w:r>
      <w:r w:rsidRPr="00815363">
        <w:rPr>
          <w:rFonts w:ascii="Arial" w:hAnsi="Arial" w:cs="Arial"/>
          <w:b/>
          <w:lang w:val="sv-SE"/>
        </w:rPr>
        <w:tab/>
        <w:t xml:space="preserve">: </w:t>
      </w:r>
      <w:r w:rsidR="00F708F3" w:rsidRPr="00815363">
        <w:rPr>
          <w:rFonts w:ascii="Arial" w:hAnsi="Arial" w:cs="Arial"/>
          <w:b/>
          <w:lang w:val="sv-SE"/>
        </w:rPr>
        <w:t xml:space="preserve">2. </w:t>
      </w:r>
      <w:r w:rsidR="006E36DD" w:rsidRPr="00815363">
        <w:rPr>
          <w:rFonts w:ascii="Arial" w:hAnsi="Arial" w:cs="Arial"/>
          <w:b/>
          <w:lang w:val="sv-SE"/>
        </w:rPr>
        <w:t>SKS</w:t>
      </w:r>
    </w:p>
    <w:p w:rsidR="003958B8" w:rsidRPr="00815363" w:rsidRDefault="00EF5CD3" w:rsidP="00DF27B0">
      <w:pPr>
        <w:ind w:left="360"/>
        <w:rPr>
          <w:rFonts w:ascii="Arial" w:hAnsi="Arial" w:cs="Arial"/>
          <w:b/>
          <w:lang w:val="sv-SE"/>
        </w:rPr>
      </w:pPr>
      <w:r w:rsidRPr="00815363">
        <w:rPr>
          <w:rFonts w:ascii="Arial" w:hAnsi="Arial" w:cs="Arial"/>
          <w:b/>
          <w:lang w:val="sv-SE"/>
        </w:rPr>
        <w:t>Dosen</w:t>
      </w:r>
      <w:r w:rsidRPr="00815363">
        <w:rPr>
          <w:rFonts w:ascii="Arial" w:hAnsi="Arial" w:cs="Arial"/>
          <w:b/>
          <w:lang w:val="sv-SE"/>
        </w:rPr>
        <w:tab/>
      </w:r>
      <w:r w:rsidRPr="00815363">
        <w:rPr>
          <w:rFonts w:ascii="Arial" w:hAnsi="Arial" w:cs="Arial"/>
          <w:b/>
          <w:lang w:val="sv-SE"/>
        </w:rPr>
        <w:tab/>
      </w:r>
      <w:r w:rsidR="00311829" w:rsidRPr="00815363">
        <w:rPr>
          <w:rFonts w:ascii="Arial" w:hAnsi="Arial" w:cs="Arial"/>
          <w:b/>
          <w:lang w:val="sv-SE"/>
        </w:rPr>
        <w:tab/>
        <w:t>: Prof. Dr. Herminarto Sofyan</w:t>
      </w:r>
    </w:p>
    <w:p w:rsidR="0085281C" w:rsidRPr="00815363" w:rsidRDefault="00EF5CD3" w:rsidP="0085281C">
      <w:pPr>
        <w:ind w:left="360"/>
        <w:rPr>
          <w:rFonts w:ascii="Arial" w:hAnsi="Arial" w:cs="Arial"/>
          <w:b/>
          <w:lang w:val="sv-SE"/>
        </w:rPr>
      </w:pPr>
      <w:r w:rsidRPr="00815363">
        <w:rPr>
          <w:rFonts w:ascii="Arial" w:hAnsi="Arial" w:cs="Arial"/>
          <w:b/>
          <w:lang w:val="sv-SE"/>
        </w:rPr>
        <w:t>Program Studi</w:t>
      </w:r>
      <w:r w:rsidR="0085281C" w:rsidRPr="00815363">
        <w:rPr>
          <w:rFonts w:ascii="Arial" w:hAnsi="Arial" w:cs="Arial"/>
          <w:b/>
          <w:lang w:val="sv-SE"/>
        </w:rPr>
        <w:tab/>
      </w:r>
      <w:r w:rsidR="0085281C" w:rsidRPr="00815363">
        <w:rPr>
          <w:rFonts w:ascii="Arial" w:hAnsi="Arial" w:cs="Arial"/>
          <w:b/>
          <w:lang w:val="sv-SE"/>
        </w:rPr>
        <w:tab/>
        <w:t xml:space="preserve">: </w:t>
      </w:r>
      <w:r w:rsidR="00C57610" w:rsidRPr="00815363">
        <w:rPr>
          <w:rFonts w:ascii="Arial" w:hAnsi="Arial" w:cs="Arial"/>
          <w:b/>
          <w:lang w:val="sv-SE"/>
        </w:rPr>
        <w:t>Pend</w:t>
      </w:r>
      <w:r w:rsidR="00F708F3" w:rsidRPr="00815363">
        <w:rPr>
          <w:rFonts w:ascii="Arial" w:hAnsi="Arial" w:cs="Arial"/>
          <w:b/>
          <w:lang w:val="sv-SE"/>
        </w:rPr>
        <w:t xml:space="preserve">idikan Teknologi dan Kejuruan </w:t>
      </w:r>
    </w:p>
    <w:p w:rsidR="0085281C" w:rsidRPr="00815363" w:rsidRDefault="00EF5CD3" w:rsidP="0085281C">
      <w:pPr>
        <w:ind w:left="360"/>
        <w:rPr>
          <w:rFonts w:ascii="Arial" w:hAnsi="Arial" w:cs="Arial"/>
          <w:b/>
          <w:lang w:val="sv-SE"/>
        </w:rPr>
      </w:pPr>
      <w:r w:rsidRPr="00815363">
        <w:rPr>
          <w:rFonts w:ascii="Arial" w:hAnsi="Arial" w:cs="Arial"/>
          <w:b/>
          <w:lang w:val="sv-SE"/>
        </w:rPr>
        <w:t>Prasarat</w:t>
      </w:r>
      <w:r w:rsidRPr="00815363">
        <w:rPr>
          <w:rFonts w:ascii="Arial" w:hAnsi="Arial" w:cs="Arial"/>
          <w:b/>
          <w:lang w:val="sv-SE"/>
        </w:rPr>
        <w:tab/>
      </w:r>
      <w:r w:rsidR="0085281C" w:rsidRPr="00815363">
        <w:rPr>
          <w:rFonts w:ascii="Arial" w:hAnsi="Arial" w:cs="Arial"/>
          <w:b/>
          <w:lang w:val="sv-SE"/>
        </w:rPr>
        <w:tab/>
      </w:r>
      <w:r w:rsidR="0085281C" w:rsidRPr="00815363">
        <w:rPr>
          <w:rFonts w:ascii="Arial" w:hAnsi="Arial" w:cs="Arial"/>
          <w:b/>
          <w:lang w:val="sv-SE"/>
        </w:rPr>
        <w:tab/>
        <w:t>:</w:t>
      </w:r>
      <w:r w:rsidR="002543AB" w:rsidRPr="00815363">
        <w:rPr>
          <w:rFonts w:ascii="Arial" w:hAnsi="Arial" w:cs="Arial"/>
          <w:b/>
          <w:lang w:val="sv-SE"/>
        </w:rPr>
        <w:t xml:space="preserve"> </w:t>
      </w:r>
      <w:r w:rsidRPr="00815363">
        <w:rPr>
          <w:rFonts w:ascii="Arial" w:hAnsi="Arial" w:cs="Arial"/>
          <w:b/>
          <w:lang w:val="sv-SE"/>
        </w:rPr>
        <w:t>tidak ada</w:t>
      </w:r>
    </w:p>
    <w:p w:rsidR="0085281C" w:rsidRPr="00815363" w:rsidRDefault="00EF5CD3" w:rsidP="0085281C">
      <w:pPr>
        <w:ind w:left="360"/>
        <w:rPr>
          <w:rFonts w:ascii="Arial" w:hAnsi="Arial" w:cs="Arial"/>
          <w:b/>
          <w:lang w:val="sv-SE"/>
        </w:rPr>
      </w:pPr>
      <w:r w:rsidRPr="00815363">
        <w:rPr>
          <w:rFonts w:ascii="Arial" w:hAnsi="Arial" w:cs="Arial"/>
          <w:b/>
          <w:lang w:val="sv-SE"/>
        </w:rPr>
        <w:t>Waktu Perkuliahan</w:t>
      </w:r>
      <w:r w:rsidR="002E462E" w:rsidRPr="00815363">
        <w:rPr>
          <w:rFonts w:ascii="Arial" w:hAnsi="Arial" w:cs="Arial"/>
          <w:b/>
          <w:lang w:val="sv-SE"/>
        </w:rPr>
        <w:tab/>
      </w:r>
      <w:r w:rsidR="003958B8" w:rsidRPr="00815363">
        <w:rPr>
          <w:rFonts w:ascii="Arial" w:hAnsi="Arial" w:cs="Arial"/>
          <w:b/>
          <w:lang w:val="sv-SE"/>
        </w:rPr>
        <w:t xml:space="preserve">: </w:t>
      </w:r>
      <w:r w:rsidR="00311829" w:rsidRPr="00815363">
        <w:rPr>
          <w:rFonts w:ascii="Arial" w:hAnsi="Arial" w:cs="Arial"/>
          <w:b/>
          <w:lang w:val="sv-SE"/>
        </w:rPr>
        <w:t>2 x 50 menit</w:t>
      </w:r>
    </w:p>
    <w:p w:rsidR="00E14774" w:rsidRPr="00815363" w:rsidRDefault="00E14774" w:rsidP="004B491A">
      <w:pPr>
        <w:ind w:left="3000" w:hanging="2640"/>
        <w:jc w:val="both"/>
        <w:rPr>
          <w:rFonts w:ascii="Arial" w:hAnsi="Arial" w:cs="Arial"/>
          <w:sz w:val="22"/>
          <w:szCs w:val="22"/>
          <w:lang w:val="sv-SE"/>
        </w:rPr>
      </w:pPr>
    </w:p>
    <w:p w:rsidR="005151A1" w:rsidRPr="00815363" w:rsidRDefault="00C93231" w:rsidP="004B491A">
      <w:pPr>
        <w:ind w:left="3000" w:hanging="26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815363">
        <w:rPr>
          <w:rFonts w:ascii="Arial" w:hAnsi="Arial" w:cs="Arial"/>
          <w:b/>
          <w:sz w:val="22"/>
          <w:szCs w:val="22"/>
          <w:lang w:val="sv-SE"/>
        </w:rPr>
        <w:t>Kompetensi Standar:</w:t>
      </w:r>
    </w:p>
    <w:p w:rsidR="00E55E99" w:rsidRPr="00815363" w:rsidRDefault="00E55E99" w:rsidP="0031182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</w:rPr>
        <w:t xml:space="preserve">Menunjukkan kemampuan belajar secara kreatif dan kritis dalam meningkatkan pemanfaatan berbagai sumber </w:t>
      </w:r>
      <w:r w:rsidRPr="00815363">
        <w:rPr>
          <w:rFonts w:ascii="Arial" w:hAnsi="Arial" w:cs="Arial"/>
          <w:sz w:val="22"/>
          <w:szCs w:val="22"/>
          <w:lang w:val="id-ID"/>
        </w:rPr>
        <w:t>belajar.</w:t>
      </w:r>
    </w:p>
    <w:p w:rsidR="00E55E99" w:rsidRPr="00815363" w:rsidRDefault="00E55E99" w:rsidP="0031182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</w:rPr>
        <w:t xml:space="preserve">Memiliki perspektif yang utuh dan benar terhadap </w:t>
      </w:r>
      <w:r w:rsidRPr="00815363">
        <w:rPr>
          <w:rFonts w:ascii="Arial" w:hAnsi="Arial" w:cs="Arial"/>
          <w:sz w:val="22"/>
          <w:szCs w:val="22"/>
          <w:lang w:val="id-ID"/>
        </w:rPr>
        <w:t xml:space="preserve">konsep, </w:t>
      </w:r>
      <w:r w:rsidRPr="00815363">
        <w:rPr>
          <w:rFonts w:ascii="Arial" w:hAnsi="Arial" w:cs="Arial"/>
          <w:sz w:val="22"/>
          <w:szCs w:val="22"/>
        </w:rPr>
        <w:t>permasalahan</w:t>
      </w:r>
      <w:r w:rsidRPr="00815363">
        <w:rPr>
          <w:rFonts w:ascii="Arial" w:hAnsi="Arial" w:cs="Arial"/>
          <w:sz w:val="22"/>
          <w:szCs w:val="22"/>
          <w:lang w:val="id-ID"/>
        </w:rPr>
        <w:t xml:space="preserve">, dan tantangan pembelajaran </w:t>
      </w:r>
      <w:r w:rsidR="002D6064" w:rsidRPr="00815363">
        <w:rPr>
          <w:rFonts w:ascii="Arial" w:hAnsi="Arial" w:cs="Arial"/>
          <w:sz w:val="22"/>
          <w:szCs w:val="22"/>
          <w:lang w:val="id-ID"/>
        </w:rPr>
        <w:t xml:space="preserve">kompetensi dalam </w:t>
      </w:r>
      <w:r w:rsidRPr="00815363">
        <w:rPr>
          <w:rFonts w:ascii="Arial" w:hAnsi="Arial" w:cs="Arial"/>
          <w:sz w:val="22"/>
          <w:szCs w:val="22"/>
          <w:lang w:val="id-ID"/>
        </w:rPr>
        <w:t>PTK.</w:t>
      </w:r>
    </w:p>
    <w:p w:rsidR="005151A1" w:rsidRPr="00815363" w:rsidRDefault="00311829" w:rsidP="0031182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>Memahami hakekat belajar dan pembelajaran</w:t>
      </w:r>
      <w:r w:rsidR="00E55E99" w:rsidRPr="00815363">
        <w:rPr>
          <w:rFonts w:ascii="Arial" w:hAnsi="Arial" w:cs="Arial"/>
          <w:sz w:val="22"/>
          <w:szCs w:val="22"/>
          <w:lang w:val="id-ID"/>
        </w:rPr>
        <w:t>.</w:t>
      </w:r>
    </w:p>
    <w:p w:rsidR="00311829" w:rsidRPr="00815363" w:rsidRDefault="00311829" w:rsidP="0031182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Memahami disain pembelajaran </w:t>
      </w:r>
      <w:r w:rsidR="00A10A0C" w:rsidRPr="00815363">
        <w:rPr>
          <w:rFonts w:ascii="Arial" w:hAnsi="Arial" w:cs="Arial"/>
          <w:sz w:val="22"/>
          <w:szCs w:val="22"/>
          <w:lang w:val="id-ID"/>
        </w:rPr>
        <w:t xml:space="preserve">berbasis kompetensi dalam </w:t>
      </w:r>
      <w:r w:rsidR="00E55E99" w:rsidRPr="00815363">
        <w:rPr>
          <w:rFonts w:ascii="Arial" w:hAnsi="Arial" w:cs="Arial"/>
          <w:sz w:val="22"/>
          <w:szCs w:val="22"/>
          <w:lang w:val="id-ID"/>
        </w:rPr>
        <w:t>PTK.</w:t>
      </w:r>
    </w:p>
    <w:p w:rsidR="00311829" w:rsidRPr="00815363" w:rsidRDefault="00311829" w:rsidP="0031182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>Mengaplikasikan berbagai model-model pembelajaran inovatif</w:t>
      </w:r>
      <w:r w:rsidR="00E55E99" w:rsidRPr="00815363">
        <w:rPr>
          <w:rFonts w:ascii="Arial" w:hAnsi="Arial" w:cs="Arial"/>
          <w:sz w:val="22"/>
          <w:szCs w:val="22"/>
          <w:lang w:val="id-ID"/>
        </w:rPr>
        <w:t xml:space="preserve"> dalam PTK.</w:t>
      </w:r>
    </w:p>
    <w:p w:rsidR="00311829" w:rsidRPr="00815363" w:rsidRDefault="00311829" w:rsidP="0031182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Mengembangkan evaluasi pembelajaran </w:t>
      </w:r>
      <w:r w:rsidR="00E55E99" w:rsidRPr="00815363">
        <w:rPr>
          <w:rFonts w:ascii="Arial" w:hAnsi="Arial" w:cs="Arial"/>
          <w:sz w:val="22"/>
          <w:szCs w:val="22"/>
          <w:lang w:val="id-ID"/>
        </w:rPr>
        <w:t>kompetensi dalam PTK</w:t>
      </w:r>
      <w:r w:rsidRPr="00815363">
        <w:rPr>
          <w:rFonts w:ascii="Arial" w:hAnsi="Arial" w:cs="Arial"/>
          <w:sz w:val="22"/>
          <w:szCs w:val="22"/>
          <w:lang w:val="sv-SE"/>
        </w:rPr>
        <w:t>.</w:t>
      </w:r>
    </w:p>
    <w:p w:rsidR="005151A1" w:rsidRPr="00815363" w:rsidRDefault="005151A1" w:rsidP="004B491A">
      <w:pPr>
        <w:ind w:left="3000" w:hanging="2640"/>
        <w:jc w:val="both"/>
        <w:rPr>
          <w:rFonts w:ascii="Arial" w:hAnsi="Arial" w:cs="Arial"/>
          <w:sz w:val="22"/>
          <w:szCs w:val="22"/>
          <w:lang w:val="sv-SE"/>
        </w:rPr>
      </w:pPr>
    </w:p>
    <w:p w:rsidR="0085281C" w:rsidRPr="00815363" w:rsidRDefault="00C93231" w:rsidP="004B491A">
      <w:pPr>
        <w:ind w:left="3000" w:hanging="264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b/>
          <w:sz w:val="22"/>
          <w:szCs w:val="22"/>
          <w:lang w:val="sv-SE"/>
        </w:rPr>
        <w:t>Deskripsi Mata Kuliah:</w:t>
      </w:r>
    </w:p>
    <w:p w:rsidR="00433B64" w:rsidRPr="00815363" w:rsidRDefault="00311829" w:rsidP="00B22C70">
      <w:pPr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815363">
        <w:rPr>
          <w:rFonts w:ascii="Arial" w:hAnsi="Arial" w:cs="Arial"/>
          <w:noProof/>
          <w:sz w:val="22"/>
          <w:szCs w:val="22"/>
        </w:rPr>
        <w:t xml:space="preserve">Mata kuliah ini membahas 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 xml:space="preserve">dan menguatkan pemahaman implementasi </w:t>
      </w:r>
      <w:r w:rsidRPr="00815363">
        <w:rPr>
          <w:rFonts w:ascii="Arial" w:hAnsi="Arial" w:cs="Arial"/>
          <w:noProof/>
          <w:sz w:val="22"/>
          <w:szCs w:val="22"/>
        </w:rPr>
        <w:t xml:space="preserve"> berbag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>a</w:t>
      </w:r>
      <w:r w:rsidRPr="00815363">
        <w:rPr>
          <w:rFonts w:ascii="Arial" w:hAnsi="Arial" w:cs="Arial"/>
          <w:noProof/>
          <w:sz w:val="22"/>
          <w:szCs w:val="22"/>
        </w:rPr>
        <w:t>i</w:t>
      </w:r>
      <w:r w:rsidR="005B6B2F" w:rsidRPr="00815363">
        <w:rPr>
          <w:rFonts w:ascii="Arial" w:hAnsi="Arial" w:cs="Arial"/>
          <w:noProof/>
          <w:sz w:val="22"/>
          <w:szCs w:val="22"/>
        </w:rPr>
        <w:t xml:space="preserve"> teori belajar dan pembelajaran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 xml:space="preserve"> dalam PTK</w:t>
      </w:r>
      <w:r w:rsidRPr="00815363">
        <w:rPr>
          <w:rFonts w:ascii="Arial" w:hAnsi="Arial" w:cs="Arial"/>
          <w:noProof/>
          <w:sz w:val="22"/>
          <w:szCs w:val="22"/>
        </w:rPr>
        <w:t>,</w:t>
      </w:r>
      <w:r w:rsidR="005B6B2F" w:rsidRPr="00815363">
        <w:rPr>
          <w:rFonts w:ascii="Arial" w:hAnsi="Arial" w:cs="Arial"/>
          <w:noProof/>
          <w:sz w:val="22"/>
          <w:szCs w:val="22"/>
          <w:lang w:val="id-ID"/>
        </w:rPr>
        <w:t xml:space="preserve"> konsep baru pembelajaran 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 xml:space="preserve">berpartisipasi penuh dalam 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>PTK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 xml:space="preserve">, </w:t>
      </w:r>
      <w:r w:rsidR="008C2571" w:rsidRPr="00815363">
        <w:rPr>
          <w:rFonts w:ascii="Arial" w:hAnsi="Arial" w:cs="Arial"/>
          <w:noProof/>
          <w:sz w:val="22"/>
          <w:szCs w:val="22"/>
        </w:rPr>
        <w:t xml:space="preserve"> landasa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>n</w:t>
      </w:r>
      <w:r w:rsidRPr="00815363">
        <w:rPr>
          <w:rFonts w:ascii="Arial" w:hAnsi="Arial" w:cs="Arial"/>
          <w:noProof/>
          <w:sz w:val="22"/>
          <w:szCs w:val="22"/>
        </w:rPr>
        <w:t xml:space="preserve"> 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 xml:space="preserve">filosofis dan teoiritis </w:t>
      </w:r>
      <w:r w:rsidRPr="00815363">
        <w:rPr>
          <w:rFonts w:ascii="Arial" w:hAnsi="Arial" w:cs="Arial"/>
          <w:noProof/>
          <w:sz w:val="22"/>
          <w:szCs w:val="22"/>
        </w:rPr>
        <w:t>pembelajaran PTK yang menjadi acuan dalam p</w:t>
      </w:r>
      <w:r w:rsidR="008C2571" w:rsidRPr="00815363">
        <w:rPr>
          <w:rFonts w:ascii="Arial" w:hAnsi="Arial" w:cs="Arial"/>
          <w:noProof/>
          <w:sz w:val="22"/>
          <w:szCs w:val="22"/>
        </w:rPr>
        <w:t>enyelenggaraan kegiatan belajar</w:t>
      </w:r>
      <w:r w:rsidRPr="00815363">
        <w:rPr>
          <w:rFonts w:ascii="Arial" w:hAnsi="Arial" w:cs="Arial"/>
          <w:noProof/>
          <w:sz w:val="22"/>
          <w:szCs w:val="22"/>
        </w:rPr>
        <w:t xml:space="preserve"> dan pembelajaran PTK. Diawali dari konsep dasar pembelajaran 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 xml:space="preserve">berbasis kompetensi (CBL), </w:t>
      </w:r>
      <w:r w:rsidR="00E55E99" w:rsidRPr="00815363">
        <w:rPr>
          <w:rFonts w:ascii="Arial" w:hAnsi="Arial" w:cs="Arial"/>
          <w:noProof/>
          <w:sz w:val="22"/>
          <w:szCs w:val="22"/>
          <w:lang w:val="id-ID"/>
        </w:rPr>
        <w:t xml:space="preserve">permasalahan dan tantangan pembelajaran PTK, </w:t>
      </w:r>
      <w:r w:rsidRPr="00815363">
        <w:rPr>
          <w:rFonts w:ascii="Arial" w:hAnsi="Arial" w:cs="Arial"/>
          <w:noProof/>
          <w:sz w:val="22"/>
          <w:szCs w:val="22"/>
        </w:rPr>
        <w:t>analisis kompetensi,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 xml:space="preserve"> belajar tuntas, 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 xml:space="preserve">sertifikasi kompetensi, </w:t>
      </w:r>
      <w:r w:rsidR="008C2571" w:rsidRPr="00815363">
        <w:rPr>
          <w:rFonts w:ascii="Arial" w:hAnsi="Arial" w:cs="Arial"/>
          <w:noProof/>
          <w:sz w:val="22"/>
          <w:szCs w:val="22"/>
        </w:rPr>
        <w:t>disain pembelajaran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 xml:space="preserve"> PTK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>,</w:t>
      </w:r>
      <w:r w:rsidRPr="00815363">
        <w:rPr>
          <w:rFonts w:ascii="Arial" w:hAnsi="Arial" w:cs="Arial"/>
          <w:noProof/>
          <w:sz w:val="22"/>
          <w:szCs w:val="22"/>
        </w:rPr>
        <w:t xml:space="preserve"> pengembangan bahan ajar, model-model pembelajaran inovatif,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="008C2571" w:rsidRPr="00815363">
        <w:rPr>
          <w:rFonts w:ascii="Arial" w:hAnsi="Arial" w:cs="Arial"/>
          <w:noProof/>
          <w:sz w:val="22"/>
          <w:szCs w:val="22"/>
        </w:rPr>
        <w:t xml:space="preserve"> </w:t>
      </w:r>
      <w:r w:rsidRPr="00815363">
        <w:rPr>
          <w:rFonts w:ascii="Arial" w:hAnsi="Arial" w:cs="Arial"/>
          <w:noProof/>
          <w:sz w:val="22"/>
          <w:szCs w:val="22"/>
        </w:rPr>
        <w:t xml:space="preserve"> dan pengem</w:t>
      </w:r>
      <w:r w:rsidR="008C2571" w:rsidRPr="00815363">
        <w:rPr>
          <w:rFonts w:ascii="Arial" w:hAnsi="Arial" w:cs="Arial"/>
          <w:noProof/>
          <w:sz w:val="22"/>
          <w:szCs w:val="22"/>
          <w:lang w:val="id-ID"/>
        </w:rPr>
        <w:t>b</w:t>
      </w:r>
      <w:r w:rsidRPr="00815363">
        <w:rPr>
          <w:rFonts w:ascii="Arial" w:hAnsi="Arial" w:cs="Arial"/>
          <w:noProof/>
          <w:sz w:val="22"/>
          <w:szCs w:val="22"/>
        </w:rPr>
        <w:t>angan alat evaluasi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 xml:space="preserve"> dalam </w:t>
      </w:r>
      <w:r w:rsidRPr="00815363">
        <w:rPr>
          <w:rFonts w:ascii="Arial" w:hAnsi="Arial" w:cs="Arial"/>
          <w:noProof/>
          <w:sz w:val="22"/>
          <w:szCs w:val="22"/>
        </w:rPr>
        <w:t xml:space="preserve"> pembelajaran </w:t>
      </w:r>
      <w:r w:rsidR="0088466C" w:rsidRPr="00815363">
        <w:rPr>
          <w:rFonts w:ascii="Arial" w:hAnsi="Arial" w:cs="Arial"/>
          <w:noProof/>
          <w:sz w:val="22"/>
          <w:szCs w:val="22"/>
          <w:lang w:val="id-ID"/>
        </w:rPr>
        <w:t>PTK</w:t>
      </w:r>
      <w:r w:rsidR="00FA6D40" w:rsidRPr="00815363">
        <w:rPr>
          <w:rFonts w:ascii="Arial" w:hAnsi="Arial" w:cs="Arial"/>
          <w:noProof/>
          <w:sz w:val="22"/>
          <w:szCs w:val="22"/>
        </w:rPr>
        <w:t>.</w:t>
      </w:r>
    </w:p>
    <w:p w:rsidR="00F708F3" w:rsidRPr="00815363" w:rsidRDefault="00F708F3" w:rsidP="00B22C70">
      <w:pPr>
        <w:ind w:left="709"/>
        <w:jc w:val="both"/>
        <w:rPr>
          <w:rFonts w:ascii="Arial" w:hAnsi="Arial" w:cs="Arial"/>
          <w:sz w:val="22"/>
          <w:szCs w:val="22"/>
          <w:lang w:val="sv-SE"/>
        </w:rPr>
      </w:pPr>
    </w:p>
    <w:p w:rsidR="00E55E99" w:rsidRPr="00815363" w:rsidRDefault="00E55E99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815363">
        <w:rPr>
          <w:rFonts w:ascii="Arial" w:hAnsi="Arial" w:cs="Arial"/>
          <w:b/>
          <w:sz w:val="22"/>
          <w:szCs w:val="22"/>
          <w:lang w:val="id-ID"/>
        </w:rPr>
        <w:t>Strategi Perkuliahan</w:t>
      </w:r>
      <w:r w:rsidR="001B5987" w:rsidRPr="00815363">
        <w:rPr>
          <w:rFonts w:ascii="Arial" w:hAnsi="Arial" w:cs="Arial"/>
          <w:b/>
          <w:sz w:val="22"/>
          <w:szCs w:val="22"/>
          <w:lang w:val="id-ID"/>
        </w:rPr>
        <w:t>:</w:t>
      </w:r>
    </w:p>
    <w:p w:rsidR="00E55E99" w:rsidRPr="00815363" w:rsidRDefault="00E55E99" w:rsidP="00E55E99">
      <w:pPr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b/>
          <w:sz w:val="22"/>
          <w:szCs w:val="22"/>
        </w:rPr>
        <w:t>Tatap muka</w:t>
      </w:r>
      <w:r w:rsidR="001B5987" w:rsidRPr="00815363">
        <w:rPr>
          <w:rFonts w:ascii="Arial" w:hAnsi="Arial" w:cs="Arial"/>
          <w:b/>
          <w:sz w:val="22"/>
          <w:szCs w:val="22"/>
          <w:lang w:val="id-ID"/>
        </w:rPr>
        <w:t>:</w:t>
      </w:r>
      <w:r w:rsidRPr="00815363">
        <w:rPr>
          <w:rFonts w:ascii="Arial" w:hAnsi="Arial" w:cs="Arial"/>
          <w:sz w:val="22"/>
          <w:szCs w:val="22"/>
        </w:rPr>
        <w:t xml:space="preserve"> berupa pemaparan </w:t>
      </w:r>
      <w:r w:rsidR="001B5987" w:rsidRPr="00815363">
        <w:rPr>
          <w:rFonts w:ascii="Arial" w:hAnsi="Arial" w:cs="Arial"/>
          <w:sz w:val="22"/>
          <w:szCs w:val="22"/>
          <w:lang w:val="id-ID"/>
        </w:rPr>
        <w:t xml:space="preserve">dan diskusi </w:t>
      </w:r>
      <w:r w:rsidRPr="00815363">
        <w:rPr>
          <w:rFonts w:ascii="Arial" w:hAnsi="Arial" w:cs="Arial"/>
          <w:noProof/>
          <w:sz w:val="22"/>
          <w:szCs w:val="22"/>
        </w:rPr>
        <w:t>teori belajar dan pembelajaran</w:t>
      </w:r>
      <w:r w:rsidRPr="00815363">
        <w:rPr>
          <w:rFonts w:ascii="Arial" w:hAnsi="Arial" w:cs="Arial"/>
          <w:noProof/>
          <w:sz w:val="22"/>
          <w:szCs w:val="22"/>
          <w:lang w:val="id-ID"/>
        </w:rPr>
        <w:t xml:space="preserve"> dalam PTK</w:t>
      </w:r>
      <w:r w:rsidRPr="00815363">
        <w:rPr>
          <w:rFonts w:ascii="Arial" w:hAnsi="Arial" w:cs="Arial"/>
          <w:noProof/>
          <w:sz w:val="22"/>
          <w:szCs w:val="22"/>
        </w:rPr>
        <w:t>,</w:t>
      </w:r>
      <w:r w:rsidRPr="00815363">
        <w:rPr>
          <w:rFonts w:ascii="Arial" w:hAnsi="Arial" w:cs="Arial"/>
          <w:noProof/>
          <w:sz w:val="22"/>
          <w:szCs w:val="22"/>
          <w:lang w:val="id-ID"/>
        </w:rPr>
        <w:t xml:space="preserve"> konsep baru pembelajaran berpartisipasi penuh dalam PTK, </w:t>
      </w:r>
      <w:r w:rsidRPr="00815363">
        <w:rPr>
          <w:rFonts w:ascii="Arial" w:hAnsi="Arial" w:cs="Arial"/>
          <w:noProof/>
          <w:sz w:val="22"/>
          <w:szCs w:val="22"/>
        </w:rPr>
        <w:t xml:space="preserve"> landasa</w:t>
      </w:r>
      <w:r w:rsidRPr="00815363">
        <w:rPr>
          <w:rFonts w:ascii="Arial" w:hAnsi="Arial" w:cs="Arial"/>
          <w:noProof/>
          <w:sz w:val="22"/>
          <w:szCs w:val="22"/>
          <w:lang w:val="id-ID"/>
        </w:rPr>
        <w:t>n</w:t>
      </w:r>
      <w:r w:rsidRPr="00815363">
        <w:rPr>
          <w:rFonts w:ascii="Arial" w:hAnsi="Arial" w:cs="Arial"/>
          <w:noProof/>
          <w:sz w:val="22"/>
          <w:szCs w:val="22"/>
        </w:rPr>
        <w:t xml:space="preserve"> </w:t>
      </w:r>
      <w:r w:rsidRPr="00815363">
        <w:rPr>
          <w:rFonts w:ascii="Arial" w:hAnsi="Arial" w:cs="Arial"/>
          <w:noProof/>
          <w:sz w:val="22"/>
          <w:szCs w:val="22"/>
          <w:lang w:val="id-ID"/>
        </w:rPr>
        <w:t xml:space="preserve">filosofis dan teoiritis </w:t>
      </w:r>
      <w:r w:rsidRPr="00815363">
        <w:rPr>
          <w:rFonts w:ascii="Arial" w:hAnsi="Arial" w:cs="Arial"/>
          <w:noProof/>
          <w:sz w:val="22"/>
          <w:szCs w:val="22"/>
        </w:rPr>
        <w:t>pembelajaran PTK</w:t>
      </w:r>
      <w:r w:rsidR="001B5987" w:rsidRPr="00815363">
        <w:rPr>
          <w:rFonts w:ascii="Arial" w:hAnsi="Arial" w:cs="Arial"/>
          <w:noProof/>
          <w:sz w:val="22"/>
          <w:szCs w:val="22"/>
          <w:lang w:val="id-ID"/>
        </w:rPr>
        <w:t xml:space="preserve">, permasalahan dan tantangan pembelajaran PTK, </w:t>
      </w:r>
      <w:r w:rsidR="001B5987" w:rsidRPr="00815363">
        <w:rPr>
          <w:rFonts w:ascii="Arial" w:hAnsi="Arial" w:cs="Arial"/>
          <w:noProof/>
          <w:sz w:val="22"/>
          <w:szCs w:val="22"/>
        </w:rPr>
        <w:t>analisis kompetensi,</w:t>
      </w:r>
      <w:r w:rsidR="001B5987" w:rsidRPr="00815363">
        <w:rPr>
          <w:rFonts w:ascii="Arial" w:hAnsi="Arial" w:cs="Arial"/>
          <w:noProof/>
          <w:sz w:val="22"/>
          <w:szCs w:val="22"/>
          <w:lang w:val="id-ID"/>
        </w:rPr>
        <w:t xml:space="preserve"> belajar tuntas, sertifikasi kompetensi.</w:t>
      </w:r>
      <w:r w:rsidRPr="00815363">
        <w:rPr>
          <w:rFonts w:ascii="Arial" w:hAnsi="Arial" w:cs="Arial"/>
          <w:sz w:val="22"/>
          <w:szCs w:val="22"/>
        </w:rPr>
        <w:t xml:space="preserve"> Masing-masing mahasiswa me</w:t>
      </w:r>
      <w:r w:rsidR="001B5987" w:rsidRPr="00815363">
        <w:rPr>
          <w:rFonts w:ascii="Arial" w:hAnsi="Arial" w:cs="Arial"/>
          <w:sz w:val="22"/>
          <w:szCs w:val="22"/>
          <w:lang w:val="id-ID"/>
        </w:rPr>
        <w:t>mpresentasi</w:t>
      </w:r>
      <w:r w:rsidRPr="00815363">
        <w:rPr>
          <w:rFonts w:ascii="Arial" w:hAnsi="Arial" w:cs="Arial"/>
          <w:sz w:val="22"/>
          <w:szCs w:val="22"/>
        </w:rPr>
        <w:t xml:space="preserve">kan </w:t>
      </w:r>
      <w:r w:rsidR="001B5987" w:rsidRPr="00815363">
        <w:rPr>
          <w:rFonts w:ascii="Arial" w:hAnsi="Arial" w:cs="Arial"/>
          <w:sz w:val="22"/>
          <w:szCs w:val="22"/>
          <w:lang w:val="id-ID"/>
        </w:rPr>
        <w:t xml:space="preserve">dua desain pembelajaran inovatif berbasis kompetensi </w:t>
      </w:r>
      <w:r w:rsidRPr="00815363">
        <w:rPr>
          <w:rFonts w:ascii="Arial" w:hAnsi="Arial" w:cs="Arial"/>
          <w:sz w:val="22"/>
          <w:szCs w:val="22"/>
        </w:rPr>
        <w:t xml:space="preserve"> secara panel dan membuat </w:t>
      </w:r>
      <w:r w:rsidR="001B5987" w:rsidRPr="00815363">
        <w:rPr>
          <w:rFonts w:ascii="Arial" w:hAnsi="Arial" w:cs="Arial"/>
          <w:sz w:val="22"/>
          <w:szCs w:val="22"/>
          <w:lang w:val="id-ID"/>
        </w:rPr>
        <w:t>RPP dan bahan ajar.</w:t>
      </w:r>
    </w:p>
    <w:p w:rsidR="00E55E99" w:rsidRPr="00815363" w:rsidRDefault="00E55E99" w:rsidP="00E55E99">
      <w:pPr>
        <w:tabs>
          <w:tab w:val="left" w:pos="3119"/>
        </w:tabs>
        <w:ind w:left="709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  <w:r w:rsidRPr="00815363">
        <w:rPr>
          <w:rFonts w:ascii="Arial" w:hAnsi="Arial" w:cs="Arial"/>
          <w:b/>
          <w:sz w:val="22"/>
          <w:szCs w:val="22"/>
        </w:rPr>
        <w:t>Tugas mandiri</w:t>
      </w:r>
      <w:r w:rsidRPr="00815363">
        <w:rPr>
          <w:rFonts w:ascii="Arial" w:hAnsi="Arial" w:cs="Arial"/>
          <w:sz w:val="22"/>
          <w:szCs w:val="22"/>
        </w:rPr>
        <w:t xml:space="preserve"> berupa penulisan </w:t>
      </w:r>
      <w:r w:rsidR="001B5987" w:rsidRPr="00815363">
        <w:rPr>
          <w:rFonts w:ascii="Arial" w:hAnsi="Arial" w:cs="Arial"/>
          <w:sz w:val="22"/>
          <w:szCs w:val="22"/>
          <w:lang w:val="id-ID"/>
        </w:rPr>
        <w:t>paper pembelajaran berbasis kompetensi</w:t>
      </w:r>
      <w:r w:rsidR="005C7DC6" w:rsidRPr="00815363">
        <w:rPr>
          <w:rFonts w:ascii="Arial" w:hAnsi="Arial" w:cs="Arial"/>
          <w:sz w:val="22"/>
          <w:szCs w:val="22"/>
          <w:lang w:val="id-ID"/>
        </w:rPr>
        <w:t xml:space="preserve"> pada PTK</w:t>
      </w:r>
      <w:r w:rsidR="001B5987" w:rsidRPr="00815363">
        <w:rPr>
          <w:rFonts w:ascii="Arial" w:hAnsi="Arial" w:cs="Arial"/>
          <w:sz w:val="22"/>
          <w:szCs w:val="22"/>
          <w:lang w:val="id-ID"/>
        </w:rPr>
        <w:t>.</w:t>
      </w:r>
    </w:p>
    <w:p w:rsidR="00815363" w:rsidRDefault="00815363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</w:p>
    <w:p w:rsidR="00815363" w:rsidRDefault="00815363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</w:p>
    <w:p w:rsidR="00815363" w:rsidRDefault="00815363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</w:p>
    <w:p w:rsidR="00815363" w:rsidRDefault="00815363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</w:p>
    <w:p w:rsidR="00815363" w:rsidRDefault="00815363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id-ID"/>
        </w:rPr>
      </w:pPr>
    </w:p>
    <w:p w:rsidR="0085281C" w:rsidRPr="00815363" w:rsidRDefault="00433B64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15363">
        <w:rPr>
          <w:rFonts w:ascii="Arial" w:hAnsi="Arial" w:cs="Arial"/>
          <w:b/>
          <w:sz w:val="22"/>
          <w:szCs w:val="22"/>
        </w:rPr>
        <w:lastRenderedPageBreak/>
        <w:t>Uraian Pokok Bahasan Tiap Pertemuan</w:t>
      </w:r>
    </w:p>
    <w:p w:rsidR="00DC41ED" w:rsidRPr="00815363" w:rsidRDefault="00DC41ED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4961"/>
      </w:tblGrid>
      <w:tr w:rsidR="0085281C" w:rsidRPr="00815363" w:rsidTr="00815363">
        <w:trPr>
          <w:tblHeader/>
        </w:trPr>
        <w:tc>
          <w:tcPr>
            <w:tcW w:w="993" w:type="dxa"/>
            <w:shd w:val="clear" w:color="auto" w:fill="C4BC96" w:themeFill="background2" w:themeFillShade="BF"/>
            <w:vAlign w:val="center"/>
          </w:tcPr>
          <w:p w:rsidR="0085281C" w:rsidRPr="00815363" w:rsidRDefault="00433B64" w:rsidP="00815363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b/>
                <w:sz w:val="22"/>
                <w:szCs w:val="22"/>
                <w:lang w:val="fi-FI"/>
              </w:rPr>
              <w:t>Pertemuan</w:t>
            </w:r>
          </w:p>
        </w:tc>
        <w:tc>
          <w:tcPr>
            <w:tcW w:w="3260" w:type="dxa"/>
            <w:shd w:val="clear" w:color="auto" w:fill="C4BC96" w:themeFill="background2" w:themeFillShade="BF"/>
            <w:vAlign w:val="center"/>
          </w:tcPr>
          <w:p w:rsidR="0085281C" w:rsidRPr="00815363" w:rsidRDefault="00433B64" w:rsidP="00815363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b/>
                <w:sz w:val="22"/>
                <w:szCs w:val="22"/>
                <w:lang w:val="fi-FI"/>
              </w:rPr>
              <w:t>Kompetensi Dasar</w:t>
            </w:r>
          </w:p>
        </w:tc>
        <w:tc>
          <w:tcPr>
            <w:tcW w:w="4961" w:type="dxa"/>
            <w:shd w:val="clear" w:color="auto" w:fill="C4BC96" w:themeFill="background2" w:themeFillShade="BF"/>
            <w:vAlign w:val="center"/>
          </w:tcPr>
          <w:p w:rsidR="0085281C" w:rsidRPr="00815363" w:rsidRDefault="00433B64" w:rsidP="00815363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b/>
                <w:sz w:val="22"/>
                <w:szCs w:val="22"/>
                <w:lang w:val="fi-FI"/>
              </w:rPr>
              <w:t>Pokok Bahasan/Sub Pokok Bahasan</w:t>
            </w:r>
          </w:p>
        </w:tc>
      </w:tr>
      <w:tr w:rsidR="0085281C" w:rsidRPr="00815363" w:rsidTr="00815363">
        <w:tc>
          <w:tcPr>
            <w:tcW w:w="993" w:type="dxa"/>
          </w:tcPr>
          <w:p w:rsidR="0085281C" w:rsidRPr="00815363" w:rsidRDefault="004F4A4C" w:rsidP="00803ED5">
            <w:pPr>
              <w:ind w:left="-18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</w:p>
        </w:tc>
        <w:tc>
          <w:tcPr>
            <w:tcW w:w="3260" w:type="dxa"/>
          </w:tcPr>
          <w:p w:rsidR="0085281C" w:rsidRPr="00815363" w:rsidRDefault="00CF5150" w:rsidP="00CF5150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Men</w:t>
            </w:r>
            <w:r w:rsidR="00311829" w:rsidRPr="00815363">
              <w:rPr>
                <w:rFonts w:ascii="Arial" w:hAnsi="Arial" w:cs="Arial"/>
                <w:sz w:val="22"/>
                <w:szCs w:val="22"/>
                <w:lang w:val="sv-SE"/>
              </w:rPr>
              <w:t>deskripsikan ruang lingkup teori dan strategi pembelajaran PTK</w:t>
            </w:r>
          </w:p>
        </w:tc>
        <w:tc>
          <w:tcPr>
            <w:tcW w:w="4961" w:type="dxa"/>
          </w:tcPr>
          <w:p w:rsidR="007D638D" w:rsidRPr="00815363" w:rsidRDefault="00311829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Introduction dan silabus</w:t>
            </w:r>
          </w:p>
          <w:p w:rsidR="00EB20FC" w:rsidRPr="00815363" w:rsidRDefault="00311829" w:rsidP="00123022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Ruang lingkup kajian teori dan strategi pembelajaran PTK</w:t>
            </w:r>
          </w:p>
        </w:tc>
      </w:tr>
      <w:tr w:rsidR="00EB20FC" w:rsidRPr="00815363" w:rsidTr="00815363">
        <w:tc>
          <w:tcPr>
            <w:tcW w:w="993" w:type="dxa"/>
          </w:tcPr>
          <w:p w:rsidR="00EB20FC" w:rsidRPr="00815363" w:rsidRDefault="00B87C68" w:rsidP="00803ED5">
            <w:pPr>
              <w:ind w:left="-18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</w:p>
        </w:tc>
        <w:tc>
          <w:tcPr>
            <w:tcW w:w="3260" w:type="dxa"/>
          </w:tcPr>
          <w:p w:rsidR="00EB20FC" w:rsidRPr="00815363" w:rsidRDefault="00CF5150" w:rsidP="00CF5150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Me</w:t>
            </w:r>
            <w:r w:rsidR="00311829" w:rsidRPr="00815363">
              <w:rPr>
                <w:rFonts w:ascii="Arial" w:hAnsi="Arial" w:cs="Arial"/>
                <w:sz w:val="22"/>
                <w:szCs w:val="22"/>
                <w:lang w:val="sv-SE"/>
              </w:rPr>
              <w:t>mahami</w:t>
            </w:r>
            <w:r w:rsidR="00A35147" w:rsidRPr="00815363">
              <w:rPr>
                <w:rFonts w:ascii="Arial" w:hAnsi="Arial" w:cs="Arial"/>
                <w:sz w:val="22"/>
                <w:szCs w:val="22"/>
                <w:lang w:val="id-ID"/>
              </w:rPr>
              <w:t xml:space="preserve"> landasan filosofis, teoritis,</w:t>
            </w:r>
            <w:r w:rsidR="00311829" w:rsidRPr="00815363">
              <w:rPr>
                <w:rFonts w:ascii="Arial" w:hAnsi="Arial" w:cs="Arial"/>
                <w:sz w:val="22"/>
                <w:szCs w:val="22"/>
                <w:lang w:val="sv-SE"/>
              </w:rPr>
              <w:t xml:space="preserve"> hakekat belajar dan pembelajaran</w:t>
            </w:r>
            <w:r w:rsidR="00A35147" w:rsidRPr="00815363">
              <w:rPr>
                <w:rFonts w:ascii="Arial" w:hAnsi="Arial" w:cs="Arial"/>
                <w:sz w:val="22"/>
                <w:szCs w:val="22"/>
                <w:lang w:val="id-ID"/>
              </w:rPr>
              <w:t xml:space="preserve"> PTK</w:t>
            </w:r>
          </w:p>
        </w:tc>
        <w:tc>
          <w:tcPr>
            <w:tcW w:w="4961" w:type="dxa"/>
          </w:tcPr>
          <w:p w:rsidR="00A35147" w:rsidRPr="00815363" w:rsidRDefault="00A35147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Landasan filosofis dan teoritis pembelajaran PTK</w:t>
            </w:r>
          </w:p>
          <w:p w:rsidR="00EB20FC" w:rsidRPr="00815363" w:rsidRDefault="00311829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Hakekat belajar dan pembelajaran</w:t>
            </w:r>
          </w:p>
          <w:p w:rsidR="00311829" w:rsidRPr="00815363" w:rsidRDefault="00311829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Kondisi belajar, pembalajaran dan proses belajar.</w:t>
            </w:r>
          </w:p>
        </w:tc>
      </w:tr>
      <w:tr w:rsidR="00B87C68" w:rsidRPr="00815363" w:rsidTr="00815363">
        <w:tc>
          <w:tcPr>
            <w:tcW w:w="993" w:type="dxa"/>
          </w:tcPr>
          <w:p w:rsidR="00B87C68" w:rsidRPr="00815363" w:rsidRDefault="00B87C68" w:rsidP="00803ED5">
            <w:pPr>
              <w:ind w:left="-18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3</w:t>
            </w:r>
          </w:p>
        </w:tc>
        <w:tc>
          <w:tcPr>
            <w:tcW w:w="3260" w:type="dxa"/>
          </w:tcPr>
          <w:p w:rsidR="00B87C68" w:rsidRPr="00815363" w:rsidRDefault="00CD2801" w:rsidP="00CF5150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Prinsip dasar belajar dan pembe</w:t>
            </w:r>
            <w:r w:rsidR="00311829" w:rsidRPr="00815363">
              <w:rPr>
                <w:rFonts w:ascii="Arial" w:hAnsi="Arial" w:cs="Arial"/>
                <w:sz w:val="22"/>
                <w:szCs w:val="22"/>
                <w:lang w:val="sv-SE"/>
              </w:rPr>
              <w:t>laj</w:t>
            </w: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="00311829" w:rsidRPr="00815363">
              <w:rPr>
                <w:rFonts w:ascii="Arial" w:hAnsi="Arial" w:cs="Arial"/>
                <w:sz w:val="22"/>
                <w:szCs w:val="22"/>
                <w:lang w:val="sv-SE"/>
              </w:rPr>
              <w:t>ran</w:t>
            </w:r>
            <w:r w:rsidR="00D2471E" w:rsidRPr="00815363">
              <w:rPr>
                <w:rFonts w:ascii="Arial" w:hAnsi="Arial" w:cs="Arial"/>
                <w:sz w:val="22"/>
                <w:szCs w:val="22"/>
                <w:lang w:val="id-ID"/>
              </w:rPr>
              <w:t xml:space="preserve"> PTK</w:t>
            </w:r>
          </w:p>
        </w:tc>
        <w:tc>
          <w:tcPr>
            <w:tcW w:w="4961" w:type="dxa"/>
          </w:tcPr>
          <w:p w:rsidR="00D2471E" w:rsidRPr="00815363" w:rsidRDefault="00D2471E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CBL</w:t>
            </w:r>
          </w:p>
          <w:p w:rsidR="00D2471E" w:rsidRPr="00815363" w:rsidRDefault="00D2471E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Permasalahan dan tantangan pembelajaran PTK di Indonesia</w:t>
            </w:r>
          </w:p>
          <w:p w:rsidR="00B87C68" w:rsidRPr="00815363" w:rsidRDefault="00311829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Tujuan pembelajaran, kategori hasil belajar, intellectual skills, attitudes, and motor skills.</w:t>
            </w:r>
          </w:p>
        </w:tc>
      </w:tr>
      <w:tr w:rsidR="0085281C" w:rsidRPr="00815363" w:rsidTr="00815363">
        <w:tc>
          <w:tcPr>
            <w:tcW w:w="993" w:type="dxa"/>
          </w:tcPr>
          <w:p w:rsidR="0085281C" w:rsidRPr="00815363" w:rsidRDefault="00B87C68" w:rsidP="00803ED5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4</w:t>
            </w:r>
          </w:p>
        </w:tc>
        <w:tc>
          <w:tcPr>
            <w:tcW w:w="3260" w:type="dxa"/>
          </w:tcPr>
          <w:p w:rsidR="0085281C" w:rsidRPr="00815363" w:rsidRDefault="00EB20FC" w:rsidP="00433B64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M</w:t>
            </w:r>
            <w:r w:rsidR="00311829" w:rsidRPr="00815363">
              <w:rPr>
                <w:rFonts w:ascii="Arial" w:hAnsi="Arial" w:cs="Arial"/>
                <w:sz w:val="22"/>
                <w:szCs w:val="22"/>
                <w:lang w:val="fi-FI"/>
              </w:rPr>
              <w:t>emahami model pengembangan instruksional</w:t>
            </w:r>
          </w:p>
        </w:tc>
        <w:tc>
          <w:tcPr>
            <w:tcW w:w="4961" w:type="dxa"/>
          </w:tcPr>
          <w:p w:rsidR="00D2471E" w:rsidRPr="00815363" w:rsidRDefault="00D2471E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Analisis Kompetensi</w:t>
            </w:r>
          </w:p>
          <w:p w:rsidR="00960326" w:rsidRPr="00815363" w:rsidRDefault="00311829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Pengertian pengembangan instruksional.</w:t>
            </w:r>
          </w:p>
          <w:p w:rsidR="00311829" w:rsidRPr="00815363" w:rsidRDefault="00311829" w:rsidP="00EB20F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Berbagai model pengembangan instruksional</w:t>
            </w:r>
          </w:p>
        </w:tc>
      </w:tr>
      <w:tr w:rsidR="00711412" w:rsidRPr="00815363" w:rsidTr="00815363">
        <w:tc>
          <w:tcPr>
            <w:tcW w:w="993" w:type="dxa"/>
          </w:tcPr>
          <w:p w:rsidR="00711412" w:rsidRPr="00815363" w:rsidRDefault="00E3044C" w:rsidP="00803ED5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5</w:t>
            </w:r>
          </w:p>
        </w:tc>
        <w:tc>
          <w:tcPr>
            <w:tcW w:w="3260" w:type="dxa"/>
          </w:tcPr>
          <w:p w:rsidR="00711412" w:rsidRPr="00815363" w:rsidRDefault="00311829" w:rsidP="00972996">
            <w:pPr>
              <w:pStyle w:val="ListParagraph"/>
              <w:numPr>
                <w:ilvl w:val="0"/>
                <w:numId w:val="23"/>
              </w:numPr>
              <w:ind w:left="317" w:hanging="284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Mengembangkan strategi instruksional</w:t>
            </w:r>
          </w:p>
        </w:tc>
        <w:tc>
          <w:tcPr>
            <w:tcW w:w="4961" w:type="dxa"/>
          </w:tcPr>
          <w:p w:rsidR="00711412" w:rsidRPr="00815363" w:rsidRDefault="00E3044C" w:rsidP="00E3044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Strategi, komponen, dan menyusun strategi instruksional/pembelajaran</w:t>
            </w:r>
            <w:r w:rsidR="00D2471E" w:rsidRPr="00815363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D2471E" w:rsidRPr="00815363" w:rsidRDefault="00D2471E" w:rsidP="00E3044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Metode pembelajaran PTK</w:t>
            </w:r>
          </w:p>
          <w:p w:rsidR="0072408C" w:rsidRPr="00815363" w:rsidRDefault="00D2471E" w:rsidP="0072408C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Penilaian pembelajaran PTK</w:t>
            </w:r>
          </w:p>
        </w:tc>
      </w:tr>
      <w:tr w:rsidR="00D2471E" w:rsidRPr="00815363" w:rsidTr="00815363">
        <w:tc>
          <w:tcPr>
            <w:tcW w:w="993" w:type="dxa"/>
          </w:tcPr>
          <w:p w:rsidR="00D2471E" w:rsidRPr="00815363" w:rsidRDefault="00D2471E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</w:p>
        </w:tc>
        <w:tc>
          <w:tcPr>
            <w:tcW w:w="3260" w:type="dxa"/>
            <w:vMerge w:val="restart"/>
          </w:tcPr>
          <w:p w:rsidR="00D2471E" w:rsidRPr="00815363" w:rsidRDefault="00D2471E" w:rsidP="00433B6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Mengembangkan bahan ajar</w:t>
            </w:r>
          </w:p>
          <w:p w:rsidR="00D2471E" w:rsidRPr="00815363" w:rsidRDefault="00D2471E" w:rsidP="00433B64">
            <w:pPr>
              <w:pStyle w:val="ListParagraph"/>
              <w:ind w:left="393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D2471E" w:rsidRPr="00815363" w:rsidRDefault="00D2471E" w:rsidP="007D638D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Lesson Plan</w:t>
            </w:r>
          </w:p>
          <w:p w:rsidR="00D2471E" w:rsidRPr="00815363" w:rsidRDefault="00D2471E" w:rsidP="007D638D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Job sheets</w:t>
            </w:r>
          </w:p>
          <w:p w:rsidR="00D2471E" w:rsidRPr="00815363" w:rsidRDefault="00D2471E" w:rsidP="00E3044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Experiment sheets</w:t>
            </w:r>
          </w:p>
        </w:tc>
      </w:tr>
      <w:tr w:rsidR="00D2471E" w:rsidRPr="00815363" w:rsidTr="00815363">
        <w:tc>
          <w:tcPr>
            <w:tcW w:w="993" w:type="dxa"/>
          </w:tcPr>
          <w:p w:rsidR="00D2471E" w:rsidRPr="00815363" w:rsidRDefault="00D2471E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7</w:t>
            </w:r>
          </w:p>
        </w:tc>
        <w:tc>
          <w:tcPr>
            <w:tcW w:w="3260" w:type="dxa"/>
            <w:vMerge/>
          </w:tcPr>
          <w:p w:rsidR="00D2471E" w:rsidRPr="00815363" w:rsidRDefault="00D2471E" w:rsidP="00B87C68">
            <w:pPr>
              <w:pStyle w:val="ListParagraph"/>
              <w:ind w:left="393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D2471E" w:rsidRPr="00815363" w:rsidRDefault="00D2471E" w:rsidP="00E3044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Marking scheme</w:t>
            </w:r>
          </w:p>
          <w:p w:rsidR="00D2471E" w:rsidRPr="00815363" w:rsidRDefault="00D2471E" w:rsidP="00E3044C">
            <w:pPr>
              <w:pStyle w:val="ListParagraph"/>
              <w:numPr>
                <w:ilvl w:val="1"/>
                <w:numId w:val="23"/>
              </w:numPr>
              <w:ind w:left="459" w:hanging="4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Modul dan handout.dll</w:t>
            </w:r>
          </w:p>
        </w:tc>
      </w:tr>
      <w:tr w:rsidR="00B87C68" w:rsidRPr="00815363" w:rsidTr="005C7DC6">
        <w:tc>
          <w:tcPr>
            <w:tcW w:w="993" w:type="dxa"/>
            <w:shd w:val="clear" w:color="auto" w:fill="C6D9F1" w:themeFill="text2" w:themeFillTint="33"/>
          </w:tcPr>
          <w:p w:rsidR="00B87C68" w:rsidRPr="00815363" w:rsidRDefault="00E3044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8</w:t>
            </w:r>
          </w:p>
        </w:tc>
        <w:tc>
          <w:tcPr>
            <w:tcW w:w="8221" w:type="dxa"/>
            <w:gridSpan w:val="2"/>
            <w:shd w:val="clear" w:color="auto" w:fill="C6D9F1" w:themeFill="text2" w:themeFillTint="33"/>
          </w:tcPr>
          <w:p w:rsidR="00B87C68" w:rsidRPr="00815363" w:rsidRDefault="00B87C68" w:rsidP="00B87C68">
            <w:pPr>
              <w:pStyle w:val="ListParagraph"/>
              <w:ind w:left="459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UJIAN MID SEMESTER</w:t>
            </w:r>
          </w:p>
        </w:tc>
      </w:tr>
      <w:tr w:rsidR="00045245" w:rsidRPr="00815363" w:rsidTr="00815363">
        <w:tc>
          <w:tcPr>
            <w:tcW w:w="993" w:type="dxa"/>
          </w:tcPr>
          <w:p w:rsidR="00045245" w:rsidRPr="00815363" w:rsidRDefault="00E3044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9</w:t>
            </w:r>
          </w:p>
        </w:tc>
        <w:tc>
          <w:tcPr>
            <w:tcW w:w="3260" w:type="dxa"/>
          </w:tcPr>
          <w:p w:rsidR="00045245" w:rsidRPr="00815363" w:rsidRDefault="00E3044C" w:rsidP="00433B6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 xml:space="preserve">Mengembangkan </w:t>
            </w:r>
            <w:r w:rsidR="00D2471E" w:rsidRPr="00815363">
              <w:rPr>
                <w:rFonts w:ascii="Arial" w:hAnsi="Arial" w:cs="Arial"/>
                <w:sz w:val="22"/>
                <w:szCs w:val="22"/>
                <w:lang w:val="id-ID"/>
              </w:rPr>
              <w:t>multi</w:t>
            </w: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media pembelajaran</w:t>
            </w:r>
          </w:p>
        </w:tc>
        <w:tc>
          <w:tcPr>
            <w:tcW w:w="4961" w:type="dxa"/>
          </w:tcPr>
          <w:p w:rsidR="00D2471E" w:rsidRPr="00815363" w:rsidRDefault="00D2471E" w:rsidP="007D638D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Multimedia</w:t>
            </w:r>
          </w:p>
          <w:p w:rsidR="00F65572" w:rsidRPr="00815363" w:rsidRDefault="00E3044C" w:rsidP="007D638D">
            <w:pPr>
              <w:pStyle w:val="ListParagraph"/>
              <w:numPr>
                <w:ilvl w:val="1"/>
                <w:numId w:val="23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Media cetak dan non cetak</w:t>
            </w:r>
          </w:p>
        </w:tc>
      </w:tr>
      <w:tr w:rsidR="0072408C" w:rsidRPr="00815363" w:rsidTr="00815363">
        <w:tc>
          <w:tcPr>
            <w:tcW w:w="993" w:type="dxa"/>
          </w:tcPr>
          <w:p w:rsidR="0072408C" w:rsidRPr="00815363" w:rsidRDefault="0072408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10</w:t>
            </w:r>
          </w:p>
        </w:tc>
        <w:tc>
          <w:tcPr>
            <w:tcW w:w="3260" w:type="dxa"/>
            <w:vMerge w:val="restart"/>
          </w:tcPr>
          <w:p w:rsidR="0072408C" w:rsidRPr="00815363" w:rsidRDefault="0072408C" w:rsidP="00E3044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 xml:space="preserve">Menerapkan konsep pembelajaran berbasis kompetensi, pembelajaran berpartisipasi penuh dalam pembelajaran PTK. </w:t>
            </w:r>
          </w:p>
          <w:p w:rsidR="0072408C" w:rsidRPr="00815363" w:rsidRDefault="0072408C" w:rsidP="00815363">
            <w:pPr>
              <w:ind w:left="33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72408C" w:rsidRPr="00815363" w:rsidRDefault="0072408C" w:rsidP="0072408C">
            <w:pPr>
              <w:ind w:left="33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 xml:space="preserve">8.1. </w:t>
            </w: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Memilih metode</w:t>
            </w:r>
          </w:p>
          <w:p w:rsidR="0072408C" w:rsidRPr="00815363" w:rsidRDefault="0072408C" w:rsidP="0072408C">
            <w:p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 xml:space="preserve">8.2. </w:t>
            </w: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Hubungan metode dan prinsip belajar</w:t>
            </w:r>
          </w:p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459" w:hanging="425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Penerapan metode pembelajaran</w:t>
            </w:r>
          </w:p>
        </w:tc>
      </w:tr>
      <w:tr w:rsidR="0072408C" w:rsidRPr="00815363" w:rsidTr="00815363">
        <w:tc>
          <w:tcPr>
            <w:tcW w:w="993" w:type="dxa"/>
          </w:tcPr>
          <w:p w:rsidR="0072408C" w:rsidRPr="00815363" w:rsidRDefault="0072408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11</w:t>
            </w:r>
          </w:p>
        </w:tc>
        <w:tc>
          <w:tcPr>
            <w:tcW w:w="3260" w:type="dxa"/>
            <w:vMerge/>
          </w:tcPr>
          <w:p w:rsidR="0072408C" w:rsidRPr="00815363" w:rsidRDefault="0072408C" w:rsidP="007240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Shop talk</w:t>
            </w:r>
          </w:p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Demonstration</w:t>
            </w:r>
          </w:p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459" w:hanging="42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Evaluasion</w:t>
            </w:r>
          </w:p>
        </w:tc>
      </w:tr>
      <w:tr w:rsidR="0072408C" w:rsidRPr="00815363" w:rsidTr="00815363">
        <w:tc>
          <w:tcPr>
            <w:tcW w:w="993" w:type="dxa"/>
          </w:tcPr>
          <w:p w:rsidR="0072408C" w:rsidRPr="00815363" w:rsidRDefault="0072408C" w:rsidP="0037646E">
            <w:pPr>
              <w:ind w:left="34" w:hanging="34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12-13</w:t>
            </w:r>
          </w:p>
        </w:tc>
        <w:tc>
          <w:tcPr>
            <w:tcW w:w="3260" w:type="dxa"/>
            <w:vMerge/>
          </w:tcPr>
          <w:p w:rsidR="0072408C" w:rsidRPr="00815363" w:rsidRDefault="0072408C" w:rsidP="007240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601" w:hanging="601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Karakteristik PBK</w:t>
            </w:r>
          </w:p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601" w:hanging="601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Pengembangan standar kompetensi</w:t>
            </w:r>
          </w:p>
        </w:tc>
      </w:tr>
      <w:tr w:rsidR="0072408C" w:rsidRPr="00815363" w:rsidTr="00815363">
        <w:tc>
          <w:tcPr>
            <w:tcW w:w="993" w:type="dxa"/>
          </w:tcPr>
          <w:p w:rsidR="0072408C" w:rsidRPr="00815363" w:rsidRDefault="0072408C" w:rsidP="0037646E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14-15</w:t>
            </w:r>
          </w:p>
        </w:tc>
        <w:tc>
          <w:tcPr>
            <w:tcW w:w="3260" w:type="dxa"/>
            <w:vMerge/>
          </w:tcPr>
          <w:p w:rsidR="0072408C" w:rsidRPr="00815363" w:rsidRDefault="0072408C" w:rsidP="007240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1" w:type="dxa"/>
          </w:tcPr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601" w:hanging="568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CTL,</w:t>
            </w:r>
            <w:r w:rsidR="00C72A5C">
              <w:rPr>
                <w:rFonts w:ascii="Arial" w:hAnsi="Arial" w:cs="Arial"/>
                <w:sz w:val="22"/>
                <w:szCs w:val="22"/>
                <w:lang w:val="id-ID"/>
              </w:rPr>
              <w:t xml:space="preserve"> SCL,</w:t>
            </w: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 xml:space="preserve"> Problem based learning</w:t>
            </w:r>
          </w:p>
          <w:p w:rsidR="0072408C" w:rsidRPr="00815363" w:rsidRDefault="0072408C" w:rsidP="0072408C">
            <w:pPr>
              <w:pStyle w:val="ListParagraph"/>
              <w:numPr>
                <w:ilvl w:val="1"/>
                <w:numId w:val="25"/>
              </w:numPr>
              <w:ind w:left="601" w:hanging="568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Work based learning dll</w:t>
            </w:r>
          </w:p>
        </w:tc>
      </w:tr>
      <w:tr w:rsidR="007A5A04" w:rsidRPr="00815363" w:rsidTr="00815363">
        <w:tc>
          <w:tcPr>
            <w:tcW w:w="993" w:type="dxa"/>
          </w:tcPr>
          <w:p w:rsidR="007A5A04" w:rsidRPr="00815363" w:rsidRDefault="0037646E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16</w:t>
            </w:r>
          </w:p>
        </w:tc>
        <w:tc>
          <w:tcPr>
            <w:tcW w:w="3260" w:type="dxa"/>
          </w:tcPr>
          <w:p w:rsidR="007A5A04" w:rsidRPr="00815363" w:rsidRDefault="0037646E" w:rsidP="007240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Evaluasi Belajar PTK</w:t>
            </w:r>
          </w:p>
        </w:tc>
        <w:tc>
          <w:tcPr>
            <w:tcW w:w="4961" w:type="dxa"/>
          </w:tcPr>
          <w:p w:rsidR="007A5A04" w:rsidRPr="00815363" w:rsidRDefault="0037646E" w:rsidP="00815363">
            <w:pPr>
              <w:pStyle w:val="ListParagraph"/>
              <w:numPr>
                <w:ilvl w:val="1"/>
                <w:numId w:val="26"/>
              </w:numPr>
              <w:ind w:left="601" w:hanging="567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Pengukuran hasil belajar teori dan praktik</w:t>
            </w:r>
          </w:p>
          <w:p w:rsidR="0037646E" w:rsidRPr="00815363" w:rsidRDefault="0037646E" w:rsidP="00815363">
            <w:pPr>
              <w:pStyle w:val="ListParagraph"/>
              <w:numPr>
                <w:ilvl w:val="1"/>
                <w:numId w:val="26"/>
              </w:numPr>
              <w:ind w:left="601" w:hanging="568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sv-SE"/>
              </w:rPr>
              <w:t>Validitas dan realibilitas alat ukur</w:t>
            </w:r>
          </w:p>
          <w:p w:rsidR="0072408C" w:rsidRPr="00815363" w:rsidRDefault="0072408C" w:rsidP="00815363">
            <w:pPr>
              <w:pStyle w:val="ListParagraph"/>
              <w:numPr>
                <w:ilvl w:val="1"/>
                <w:numId w:val="26"/>
              </w:numPr>
              <w:ind w:left="601" w:hanging="568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id-ID"/>
              </w:rPr>
              <w:t>Serfikasi kompetensi</w:t>
            </w:r>
          </w:p>
        </w:tc>
      </w:tr>
    </w:tbl>
    <w:p w:rsidR="005C7DC6" w:rsidRPr="00815363" w:rsidRDefault="00C72A5C" w:rsidP="0085281C">
      <w:pPr>
        <w:tabs>
          <w:tab w:val="left" w:pos="3119"/>
        </w:tabs>
        <w:ind w:left="360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lastRenderedPageBreak/>
        <w:t>Tugas</w:t>
      </w:r>
      <w:r w:rsidR="00815363" w:rsidRPr="00815363">
        <w:rPr>
          <w:rFonts w:ascii="Arial" w:hAnsi="Arial" w:cs="Arial"/>
          <w:b/>
          <w:sz w:val="22"/>
          <w:szCs w:val="22"/>
          <w:lang w:val="id-ID"/>
        </w:rPr>
        <w:t>:</w:t>
      </w:r>
    </w:p>
    <w:p w:rsidR="00C72A5C" w:rsidRPr="00937589" w:rsidRDefault="00C72A5C" w:rsidP="00937589">
      <w:pPr>
        <w:pStyle w:val="ListParagraph"/>
        <w:numPr>
          <w:ilvl w:val="1"/>
          <w:numId w:val="28"/>
        </w:numPr>
        <w:tabs>
          <w:tab w:val="left" w:pos="3119"/>
        </w:tabs>
        <w:ind w:left="426" w:hanging="284"/>
        <w:jc w:val="both"/>
        <w:rPr>
          <w:rFonts w:ascii="Arial" w:hAnsi="Arial" w:cs="Arial"/>
          <w:sz w:val="22"/>
          <w:szCs w:val="22"/>
          <w:lang w:val="id-ID"/>
        </w:rPr>
      </w:pPr>
      <w:r w:rsidRPr="00937589">
        <w:rPr>
          <w:rFonts w:ascii="Arial" w:hAnsi="Arial" w:cs="Arial"/>
          <w:sz w:val="22"/>
          <w:szCs w:val="22"/>
          <w:lang w:val="id-ID"/>
        </w:rPr>
        <w:t>Buat satu materi presentasi teori atau strategi pembelajaran PTK yang dipresentasikan pada minggu 5, 6, dan 7.</w:t>
      </w:r>
    </w:p>
    <w:p w:rsidR="00815363" w:rsidRPr="00937589" w:rsidRDefault="00C72A5C" w:rsidP="00937589">
      <w:pPr>
        <w:pStyle w:val="ListParagraph"/>
        <w:numPr>
          <w:ilvl w:val="1"/>
          <w:numId w:val="28"/>
        </w:numPr>
        <w:tabs>
          <w:tab w:val="left" w:pos="3119"/>
        </w:tabs>
        <w:ind w:left="426" w:hanging="284"/>
        <w:jc w:val="both"/>
        <w:rPr>
          <w:rFonts w:ascii="Arial" w:hAnsi="Arial" w:cs="Arial"/>
          <w:sz w:val="22"/>
          <w:szCs w:val="22"/>
          <w:lang w:val="id-ID"/>
        </w:rPr>
      </w:pPr>
      <w:r w:rsidRPr="00937589">
        <w:rPr>
          <w:rFonts w:ascii="Arial" w:hAnsi="Arial" w:cs="Arial"/>
          <w:sz w:val="22"/>
          <w:szCs w:val="22"/>
          <w:lang w:val="id-ID"/>
        </w:rPr>
        <w:t xml:space="preserve">Pilih salah satu standar kompetensi dan kompetensi dasar kejuruan lalu kembangkan model pembelajarannya dalam bentuk RPP, materi ajar, </w:t>
      </w:r>
      <w:r w:rsidR="00937589" w:rsidRPr="00937589">
        <w:rPr>
          <w:rFonts w:ascii="Arial" w:hAnsi="Arial" w:cs="Arial"/>
          <w:sz w:val="22"/>
          <w:szCs w:val="22"/>
          <w:lang w:val="id-ID"/>
        </w:rPr>
        <w:t xml:space="preserve">media pembelajaran, </w:t>
      </w:r>
      <w:r w:rsidRPr="00937589">
        <w:rPr>
          <w:rFonts w:ascii="Arial" w:hAnsi="Arial" w:cs="Arial"/>
          <w:sz w:val="22"/>
          <w:szCs w:val="22"/>
          <w:lang w:val="id-ID"/>
        </w:rPr>
        <w:t>penilaian hasil belajar.</w:t>
      </w:r>
    </w:p>
    <w:p w:rsidR="00815363" w:rsidRPr="00815363" w:rsidRDefault="00815363" w:rsidP="0085281C">
      <w:pPr>
        <w:tabs>
          <w:tab w:val="left" w:pos="3119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C564E3" w:rsidRPr="00815363" w:rsidRDefault="00104FA2" w:rsidP="0085281C">
      <w:pPr>
        <w:tabs>
          <w:tab w:val="left" w:pos="3119"/>
        </w:tabs>
        <w:ind w:left="360"/>
        <w:jc w:val="both"/>
        <w:rPr>
          <w:rFonts w:ascii="Arial" w:hAnsi="Arial" w:cs="Arial"/>
          <w:sz w:val="22"/>
          <w:szCs w:val="22"/>
          <w:lang w:val="fi-FI"/>
        </w:rPr>
      </w:pPr>
      <w:r w:rsidRPr="00815363">
        <w:rPr>
          <w:rFonts w:ascii="Arial" w:hAnsi="Arial" w:cs="Arial"/>
          <w:sz w:val="22"/>
          <w:szCs w:val="22"/>
          <w:lang w:val="fi-FI"/>
        </w:rPr>
        <w:t>Evaluasi Hasil Belajar:</w:t>
      </w:r>
    </w:p>
    <w:p w:rsidR="00104FA2" w:rsidRPr="00815363" w:rsidRDefault="00104FA2" w:rsidP="00104FA2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sz w:val="22"/>
          <w:szCs w:val="22"/>
          <w:lang w:val="fi-FI"/>
        </w:rPr>
      </w:pPr>
      <w:r w:rsidRPr="00815363">
        <w:rPr>
          <w:rFonts w:ascii="Arial" w:hAnsi="Arial" w:cs="Arial"/>
          <w:sz w:val="22"/>
          <w:szCs w:val="22"/>
          <w:lang w:val="fi-FI"/>
        </w:rPr>
        <w:t>Partisipasi kuliah</w:t>
      </w:r>
      <w:r w:rsidR="00DE280C" w:rsidRPr="00815363">
        <w:rPr>
          <w:rFonts w:ascii="Arial" w:hAnsi="Arial" w:cs="Arial"/>
          <w:sz w:val="22"/>
          <w:szCs w:val="22"/>
          <w:lang w:val="fi-FI"/>
        </w:rPr>
        <w:t xml:space="preserve"> dan kehadiran kuliah</w:t>
      </w:r>
      <w:r w:rsidR="00DE280C" w:rsidRPr="00815363">
        <w:rPr>
          <w:rFonts w:ascii="Arial" w:hAnsi="Arial" w:cs="Arial"/>
          <w:sz w:val="22"/>
          <w:szCs w:val="22"/>
          <w:lang w:val="fi-FI"/>
        </w:rPr>
        <w:tab/>
        <w:t>:    5</w:t>
      </w:r>
      <w:r w:rsidRPr="00815363">
        <w:rPr>
          <w:rFonts w:ascii="Arial" w:hAnsi="Arial" w:cs="Arial"/>
          <w:sz w:val="22"/>
          <w:szCs w:val="22"/>
          <w:lang w:val="fi-FI"/>
        </w:rPr>
        <w:t>%</w:t>
      </w:r>
    </w:p>
    <w:p w:rsidR="007A5A04" w:rsidRPr="00815363" w:rsidRDefault="00DE280C" w:rsidP="007A5A04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fi-FI"/>
        </w:rPr>
        <w:t>Presentasi dan diskusi</w:t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  <w:t>:  2</w:t>
      </w:r>
      <w:r w:rsidR="007A5A04" w:rsidRPr="00815363">
        <w:rPr>
          <w:rFonts w:ascii="Arial" w:hAnsi="Arial" w:cs="Arial"/>
          <w:sz w:val="22"/>
          <w:szCs w:val="22"/>
          <w:lang w:val="fi-FI"/>
        </w:rPr>
        <w:t>0%</w:t>
      </w:r>
    </w:p>
    <w:p w:rsidR="007A5A04" w:rsidRPr="00815363" w:rsidRDefault="00DE280C" w:rsidP="007A5A04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fi-FI"/>
        </w:rPr>
        <w:t>Tugas-tugas</w:t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  <w:t>:  2</w:t>
      </w:r>
      <w:r w:rsidR="007A5A04" w:rsidRPr="00815363">
        <w:rPr>
          <w:rFonts w:ascii="Arial" w:hAnsi="Arial" w:cs="Arial"/>
          <w:sz w:val="22"/>
          <w:szCs w:val="22"/>
          <w:lang w:val="fi-FI"/>
        </w:rPr>
        <w:t>0%</w:t>
      </w:r>
    </w:p>
    <w:p w:rsidR="00DE280C" w:rsidRPr="00815363" w:rsidRDefault="00DE280C" w:rsidP="007A5A04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fi-FI"/>
        </w:rPr>
        <w:t>Ujian Tengah Semester</w:t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  <w:t>:  20%</w:t>
      </w:r>
    </w:p>
    <w:p w:rsidR="00DE280C" w:rsidRPr="00815363" w:rsidRDefault="00DE280C" w:rsidP="007A5A04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fi-FI"/>
        </w:rPr>
        <w:t>Ujian Akhir Semester</w:t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="00815363">
        <w:rPr>
          <w:rFonts w:ascii="Arial" w:hAnsi="Arial" w:cs="Arial"/>
          <w:sz w:val="22"/>
          <w:szCs w:val="22"/>
          <w:lang w:val="id-ID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>:  25%</w:t>
      </w:r>
    </w:p>
    <w:p w:rsidR="00DE280C" w:rsidRPr="00815363" w:rsidRDefault="00DE280C" w:rsidP="007A5A04">
      <w:pPr>
        <w:numPr>
          <w:ilvl w:val="0"/>
          <w:numId w:val="8"/>
        </w:numPr>
        <w:tabs>
          <w:tab w:val="clear" w:pos="1080"/>
        </w:tabs>
        <w:ind w:left="720" w:hanging="24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fi-FI"/>
        </w:rPr>
        <w:t>Lain-lain</w:t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</w:r>
      <w:r w:rsidRPr="00815363">
        <w:rPr>
          <w:rFonts w:ascii="Arial" w:hAnsi="Arial" w:cs="Arial"/>
          <w:sz w:val="22"/>
          <w:szCs w:val="22"/>
          <w:lang w:val="fi-FI"/>
        </w:rPr>
        <w:tab/>
        <w:t>:    5%</w:t>
      </w:r>
    </w:p>
    <w:p w:rsidR="007A5A04" w:rsidRPr="00815363" w:rsidRDefault="007A5A04" w:rsidP="007A5A04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fi-FI"/>
        </w:rPr>
        <w:t>---------------------------------------------------------------</w:t>
      </w:r>
    </w:p>
    <w:p w:rsidR="006F5A71" w:rsidRPr="00815363" w:rsidRDefault="007A5A04" w:rsidP="007A5A04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                         </w:t>
      </w:r>
      <w:r w:rsidR="005350F1" w:rsidRPr="00815363">
        <w:rPr>
          <w:rFonts w:ascii="Arial" w:hAnsi="Arial" w:cs="Arial"/>
          <w:sz w:val="22"/>
          <w:szCs w:val="22"/>
          <w:lang w:val="sv-SE"/>
        </w:rPr>
        <w:t>Total</w:t>
      </w:r>
      <w:r w:rsidR="005350F1" w:rsidRPr="00815363">
        <w:rPr>
          <w:rFonts w:ascii="Arial" w:hAnsi="Arial" w:cs="Arial"/>
          <w:sz w:val="22"/>
          <w:szCs w:val="22"/>
          <w:lang w:val="sv-SE"/>
        </w:rPr>
        <w:tab/>
      </w:r>
      <w:r w:rsidR="005350F1" w:rsidRPr="00815363">
        <w:rPr>
          <w:rFonts w:ascii="Arial" w:hAnsi="Arial" w:cs="Arial"/>
          <w:sz w:val="22"/>
          <w:szCs w:val="22"/>
          <w:lang w:val="sv-SE"/>
        </w:rPr>
        <w:tab/>
      </w:r>
      <w:r w:rsidR="005350F1" w:rsidRPr="00815363">
        <w:rPr>
          <w:rFonts w:ascii="Arial" w:hAnsi="Arial" w:cs="Arial"/>
          <w:sz w:val="22"/>
          <w:szCs w:val="22"/>
          <w:lang w:val="sv-SE"/>
        </w:rPr>
        <w:tab/>
        <w:t>: 100%</w:t>
      </w:r>
    </w:p>
    <w:p w:rsidR="009D020E" w:rsidRPr="00815363" w:rsidRDefault="009D020E" w:rsidP="006F5A71">
      <w:pPr>
        <w:ind w:left="480"/>
        <w:jc w:val="both"/>
        <w:rPr>
          <w:rFonts w:ascii="Arial" w:hAnsi="Arial" w:cs="Arial"/>
          <w:sz w:val="22"/>
          <w:szCs w:val="22"/>
          <w:lang w:val="sv-SE"/>
        </w:rPr>
      </w:pPr>
    </w:p>
    <w:p w:rsidR="00057677" w:rsidRPr="00815363" w:rsidRDefault="00057677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sv-SE"/>
        </w:rPr>
      </w:pPr>
    </w:p>
    <w:p w:rsidR="00331706" w:rsidRPr="00815363" w:rsidRDefault="009310EE" w:rsidP="00CE5673">
      <w:pPr>
        <w:tabs>
          <w:tab w:val="left" w:pos="3119"/>
        </w:tabs>
        <w:ind w:left="360"/>
        <w:jc w:val="both"/>
        <w:outlineLvl w:val="0"/>
        <w:rPr>
          <w:rFonts w:ascii="Arial" w:hAnsi="Arial" w:cs="Arial"/>
          <w:b/>
          <w:sz w:val="22"/>
          <w:szCs w:val="22"/>
          <w:lang w:val="sv-SE"/>
        </w:rPr>
      </w:pPr>
      <w:r w:rsidRPr="00815363">
        <w:rPr>
          <w:rFonts w:ascii="Arial" w:hAnsi="Arial" w:cs="Arial"/>
          <w:b/>
          <w:sz w:val="22"/>
          <w:szCs w:val="22"/>
          <w:lang w:val="sv-SE"/>
        </w:rPr>
        <w:t>Daftar Literatur</w:t>
      </w:r>
    </w:p>
    <w:p w:rsidR="0085281C" w:rsidRPr="00815363" w:rsidRDefault="0085281C" w:rsidP="009310EE">
      <w:pPr>
        <w:tabs>
          <w:tab w:val="left" w:pos="3119"/>
        </w:tabs>
        <w:jc w:val="both"/>
        <w:outlineLvl w:val="0"/>
        <w:rPr>
          <w:rFonts w:ascii="Arial" w:hAnsi="Arial" w:cs="Arial"/>
          <w:sz w:val="22"/>
          <w:szCs w:val="22"/>
          <w:lang w:val="sv-SE"/>
        </w:rPr>
      </w:pPr>
    </w:p>
    <w:p w:rsidR="00123022" w:rsidRPr="00815363" w:rsidRDefault="00123022" w:rsidP="0037646E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id-ID"/>
        </w:rPr>
        <w:t xml:space="preserve">Cotterill &amp;Pamela, (2007). </w:t>
      </w:r>
      <w:r w:rsidRPr="00815363">
        <w:rPr>
          <w:rFonts w:ascii="Arial" w:hAnsi="Arial" w:cs="Arial"/>
          <w:i/>
          <w:sz w:val="22"/>
          <w:szCs w:val="22"/>
          <w:lang w:val="id-ID"/>
        </w:rPr>
        <w:t>21th Century Education</w:t>
      </w:r>
      <w:r w:rsidR="00303CFC" w:rsidRPr="00815363">
        <w:rPr>
          <w:rFonts w:ascii="Arial" w:hAnsi="Arial" w:cs="Arial"/>
          <w:sz w:val="22"/>
          <w:szCs w:val="22"/>
          <w:lang w:val="id-ID"/>
        </w:rPr>
        <w:t>. Netherlands: Springer</w:t>
      </w:r>
    </w:p>
    <w:p w:rsidR="00303CFC" w:rsidRPr="00815363" w:rsidRDefault="00303CFC" w:rsidP="00303CFC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id-ID"/>
        </w:rPr>
        <w:t xml:space="preserve">Gage, N.L. (2009). </w:t>
      </w:r>
      <w:r w:rsidRPr="00815363">
        <w:rPr>
          <w:rFonts w:ascii="Arial" w:hAnsi="Arial" w:cs="Arial"/>
          <w:i/>
          <w:sz w:val="22"/>
          <w:szCs w:val="22"/>
          <w:lang w:val="id-ID"/>
        </w:rPr>
        <w:t xml:space="preserve">A Conception of Teaching. </w:t>
      </w:r>
      <w:r w:rsidRPr="00815363">
        <w:rPr>
          <w:rFonts w:ascii="Arial" w:hAnsi="Arial" w:cs="Arial"/>
          <w:sz w:val="22"/>
          <w:szCs w:val="22"/>
          <w:lang w:val="id-ID"/>
        </w:rPr>
        <w:t>New York: Springer</w:t>
      </w:r>
    </w:p>
    <w:p w:rsidR="007A0373" w:rsidRPr="00815363" w:rsidRDefault="007A0373" w:rsidP="0037646E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Gagne, R. M., Brigs, L. J. And Wager, W.W. (1992).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Principles of instructional design</w:t>
      </w:r>
      <w:r w:rsidRPr="00815363">
        <w:rPr>
          <w:rFonts w:ascii="Arial" w:hAnsi="Arial" w:cs="Arial"/>
          <w:sz w:val="22"/>
          <w:szCs w:val="22"/>
          <w:lang w:val="sv-SE"/>
        </w:rPr>
        <w:t>. New York: Harcourt Brace, Jovanovich College Publishers.</w:t>
      </w:r>
    </w:p>
    <w:p w:rsidR="00071941" w:rsidRPr="00815363" w:rsidRDefault="00071941" w:rsidP="00071941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id-ID"/>
        </w:rPr>
        <w:t xml:space="preserve">Gagnon, R. (2009).  </w:t>
      </w:r>
      <w:r w:rsidRPr="00815363">
        <w:rPr>
          <w:rFonts w:ascii="Arial" w:hAnsi="Arial" w:cs="Arial"/>
          <w:bCs/>
          <w:i/>
          <w:sz w:val="22"/>
          <w:szCs w:val="22"/>
          <w:lang w:val="id-ID"/>
        </w:rPr>
        <w:t>Competency, Meaningful Learning and Learning Styles in TVET</w:t>
      </w:r>
      <w:r w:rsidRPr="00815363">
        <w:rPr>
          <w:rFonts w:ascii="Arial" w:hAnsi="Arial" w:cs="Arial"/>
          <w:bCs/>
          <w:sz w:val="22"/>
          <w:szCs w:val="22"/>
          <w:lang w:val="id-ID"/>
        </w:rPr>
        <w:t>. New York: Springer</w:t>
      </w:r>
    </w:p>
    <w:p w:rsidR="00572548" w:rsidRPr="00815363" w:rsidRDefault="00572548" w:rsidP="0037646E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id-ID"/>
        </w:rPr>
        <w:t>Koper, R. &amp; Tatterasal, C.  (2005). Learning Design A Handbooks on Modelling and Delivering Networked Education Training. New York: Springer.</w:t>
      </w:r>
    </w:p>
    <w:p w:rsidR="004C0DD5" w:rsidRPr="00815363" w:rsidRDefault="007A0373" w:rsidP="0037646E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Leighbody, G.B. (1966).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Methods of teaching shops and technocal subjects</w:t>
      </w:r>
      <w:r w:rsidRPr="00815363">
        <w:rPr>
          <w:rFonts w:ascii="Arial" w:hAnsi="Arial" w:cs="Arial"/>
          <w:sz w:val="22"/>
          <w:szCs w:val="22"/>
          <w:lang w:val="sv-SE"/>
        </w:rPr>
        <w:t>. New York: Delmar Publisher.</w:t>
      </w:r>
    </w:p>
    <w:p w:rsidR="00572548" w:rsidRPr="00815363" w:rsidRDefault="00572548" w:rsidP="00572548">
      <w:pPr>
        <w:autoSpaceDE w:val="0"/>
        <w:autoSpaceDN w:val="0"/>
        <w:adjustRightInd w:val="0"/>
        <w:ind w:left="993" w:hanging="567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id-ID"/>
        </w:rPr>
        <w:t xml:space="preserve">Maclean, R. (2007). </w:t>
      </w:r>
      <w:r w:rsidRPr="00815363">
        <w:rPr>
          <w:rFonts w:ascii="Arial" w:hAnsi="Arial" w:cs="Arial"/>
          <w:i/>
          <w:sz w:val="22"/>
          <w:szCs w:val="22"/>
          <w:lang w:val="id-ID"/>
        </w:rPr>
        <w:t xml:space="preserve">Learning and Teaching for the Twenty-First Century. </w:t>
      </w:r>
      <w:r w:rsidRPr="00815363">
        <w:rPr>
          <w:rFonts w:ascii="Arial" w:hAnsi="Arial" w:cs="Arial"/>
          <w:sz w:val="22"/>
          <w:szCs w:val="22"/>
          <w:lang w:val="id-ID"/>
        </w:rPr>
        <w:t>New York: Springer</w:t>
      </w:r>
    </w:p>
    <w:p w:rsidR="007A0373" w:rsidRPr="00815363" w:rsidRDefault="007A0373" w:rsidP="0037646E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Marsh, Collin J. (1996).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Handbook for beginning teachers</w:t>
      </w:r>
      <w:r w:rsidRPr="00815363">
        <w:rPr>
          <w:rFonts w:ascii="Arial" w:hAnsi="Arial" w:cs="Arial"/>
          <w:sz w:val="22"/>
          <w:szCs w:val="22"/>
          <w:lang w:val="sv-SE"/>
        </w:rPr>
        <w:t>. Longman Australia: Addison Wesley.</w:t>
      </w:r>
    </w:p>
    <w:p w:rsidR="007A0373" w:rsidRPr="00815363" w:rsidRDefault="007A0373" w:rsidP="0037646E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sv-SE"/>
        </w:rPr>
      </w:pPr>
    </w:p>
    <w:p w:rsidR="004C0DD5" w:rsidRPr="00815363" w:rsidRDefault="004C0DD5" w:rsidP="004C0DD5">
      <w:pPr>
        <w:tabs>
          <w:tab w:val="left" w:pos="3119"/>
        </w:tabs>
        <w:ind w:left="993" w:hanging="567"/>
        <w:jc w:val="both"/>
        <w:rPr>
          <w:rFonts w:ascii="Arial" w:hAnsi="Arial" w:cs="Arial"/>
          <w:sz w:val="22"/>
          <w:szCs w:val="22"/>
          <w:lang w:val="sv-SE"/>
        </w:rPr>
      </w:pPr>
    </w:p>
    <w:p w:rsidR="0085281C" w:rsidRPr="00815363" w:rsidRDefault="009310EE" w:rsidP="0085281C">
      <w:pPr>
        <w:tabs>
          <w:tab w:val="left" w:pos="3119"/>
        </w:tabs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b/>
          <w:sz w:val="22"/>
          <w:szCs w:val="22"/>
          <w:lang w:val="sv-SE"/>
        </w:rPr>
        <w:t>Literatur Tambahan</w:t>
      </w:r>
      <w:r w:rsidRPr="00815363">
        <w:rPr>
          <w:rFonts w:ascii="Arial" w:hAnsi="Arial" w:cs="Arial"/>
          <w:sz w:val="22"/>
          <w:szCs w:val="22"/>
          <w:lang w:val="sv-SE"/>
        </w:rPr>
        <w:t>:</w:t>
      </w:r>
    </w:p>
    <w:p w:rsidR="00D16F30" w:rsidRPr="00815363" w:rsidRDefault="00D16F30" w:rsidP="00D16F30">
      <w:pPr>
        <w:pStyle w:val="ListParagraph"/>
        <w:ind w:left="426" w:firstLine="850"/>
        <w:jc w:val="both"/>
        <w:rPr>
          <w:rFonts w:ascii="Arial" w:hAnsi="Arial" w:cs="Arial"/>
          <w:sz w:val="22"/>
          <w:szCs w:val="22"/>
          <w:lang w:val="sv-SE"/>
        </w:rPr>
      </w:pPr>
    </w:p>
    <w:p w:rsidR="004C0DD5" w:rsidRPr="00815363" w:rsidRDefault="007906EB" w:rsidP="007906EB">
      <w:pPr>
        <w:ind w:left="1134" w:hanging="708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Anderson, Lorin W. (1989).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The effective teacher: Studi guide and readings</w:t>
      </w:r>
      <w:r w:rsidRPr="00815363">
        <w:rPr>
          <w:rFonts w:ascii="Arial" w:hAnsi="Arial" w:cs="Arial"/>
          <w:sz w:val="22"/>
          <w:szCs w:val="22"/>
          <w:lang w:val="sv-SE"/>
        </w:rPr>
        <w:t>. New York: McGraw-Hill Publishing Co.</w:t>
      </w:r>
    </w:p>
    <w:p w:rsidR="007906EB" w:rsidRPr="00815363" w:rsidRDefault="007906EB" w:rsidP="007906EB">
      <w:pPr>
        <w:ind w:left="1134" w:hanging="708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Atwi Suparman (2001).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Disain instructional</w:t>
      </w:r>
      <w:r w:rsidRPr="00815363">
        <w:rPr>
          <w:rFonts w:ascii="Arial" w:hAnsi="Arial" w:cs="Arial"/>
          <w:sz w:val="22"/>
          <w:szCs w:val="22"/>
          <w:lang w:val="sv-SE"/>
        </w:rPr>
        <w:t>. Jakarta: PAU Depdiknas.</w:t>
      </w:r>
    </w:p>
    <w:p w:rsidR="007906EB" w:rsidRPr="00815363" w:rsidRDefault="007906EB" w:rsidP="007906EB">
      <w:pPr>
        <w:ind w:left="1134" w:hanging="708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Blank, W. E. (1982).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Handbook for developing competency based training programs.</w:t>
      </w:r>
      <w:r w:rsidRPr="00815363">
        <w:rPr>
          <w:rFonts w:ascii="Arial" w:hAnsi="Arial" w:cs="Arial"/>
          <w:sz w:val="22"/>
          <w:szCs w:val="22"/>
          <w:lang w:val="sv-SE"/>
        </w:rPr>
        <w:t xml:space="preserve"> New Jersey: Prentice-Hall, Inc.</w:t>
      </w:r>
    </w:p>
    <w:p w:rsidR="007906EB" w:rsidRPr="00815363" w:rsidRDefault="007906EB" w:rsidP="007906EB">
      <w:pPr>
        <w:ind w:left="1134" w:hanging="708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Harris, R., Guthrie, H., Hobart, B. (1995).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Competency based education and training.</w:t>
      </w:r>
      <w:r w:rsidRPr="00815363">
        <w:rPr>
          <w:rFonts w:ascii="Arial" w:hAnsi="Arial" w:cs="Arial"/>
          <w:sz w:val="22"/>
          <w:szCs w:val="22"/>
          <w:lang w:val="sv-SE"/>
        </w:rPr>
        <w:t xml:space="preserve"> MacMillan Education Australia Ltd.</w:t>
      </w:r>
    </w:p>
    <w:p w:rsidR="007906EB" w:rsidRPr="00815363" w:rsidRDefault="007906EB" w:rsidP="007906EB">
      <w:pPr>
        <w:ind w:left="1134" w:hanging="708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Millls, H.R. (1977).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Teaching and training: A handbook for instructors</w:t>
      </w:r>
      <w:r w:rsidRPr="00815363">
        <w:rPr>
          <w:rFonts w:ascii="Arial" w:hAnsi="Arial" w:cs="Arial"/>
          <w:sz w:val="22"/>
          <w:szCs w:val="22"/>
          <w:lang w:val="sv-SE"/>
        </w:rPr>
        <w:t>. London: The MacMillan Press, Ltd.</w:t>
      </w:r>
    </w:p>
    <w:p w:rsidR="007906EB" w:rsidRPr="00815363" w:rsidRDefault="007906EB" w:rsidP="007906EB">
      <w:pPr>
        <w:ind w:left="1134" w:hanging="708"/>
        <w:jc w:val="both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lastRenderedPageBreak/>
        <w:t xml:space="preserve">Klein, Stephen B. (2002). </w:t>
      </w:r>
      <w:r w:rsidRPr="00815363">
        <w:rPr>
          <w:rFonts w:ascii="Arial" w:hAnsi="Arial" w:cs="Arial"/>
          <w:i/>
          <w:sz w:val="22"/>
          <w:szCs w:val="22"/>
          <w:lang w:val="sv-SE"/>
        </w:rPr>
        <w:t>Learning: Principles and application</w:t>
      </w:r>
      <w:r w:rsidRPr="00815363">
        <w:rPr>
          <w:rFonts w:ascii="Arial" w:hAnsi="Arial" w:cs="Arial"/>
          <w:sz w:val="22"/>
          <w:szCs w:val="22"/>
          <w:lang w:val="sv-SE"/>
        </w:rPr>
        <w:t>. New York: McGraww-Hill Publishing Company.</w:t>
      </w:r>
    </w:p>
    <w:p w:rsidR="00D16F30" w:rsidRPr="00815363" w:rsidRDefault="00D16F30" w:rsidP="00D16F30">
      <w:pPr>
        <w:pStyle w:val="ListParagraph"/>
        <w:ind w:left="426" w:firstLine="850"/>
        <w:jc w:val="both"/>
        <w:rPr>
          <w:rFonts w:ascii="Arial" w:hAnsi="Arial" w:cs="Arial"/>
          <w:sz w:val="22"/>
          <w:szCs w:val="22"/>
          <w:lang w:val="sv-SE"/>
        </w:rPr>
      </w:pPr>
    </w:p>
    <w:p w:rsidR="00DC7329" w:rsidRDefault="00DC7329" w:rsidP="0085281C">
      <w:pPr>
        <w:tabs>
          <w:tab w:val="left" w:pos="3119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937589" w:rsidRDefault="00937589" w:rsidP="0085281C">
      <w:pPr>
        <w:tabs>
          <w:tab w:val="left" w:pos="3119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937589" w:rsidRPr="00937589" w:rsidRDefault="00937589" w:rsidP="0085281C">
      <w:pPr>
        <w:tabs>
          <w:tab w:val="left" w:pos="3119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4A0DCA" w:rsidRPr="00815363" w:rsidRDefault="003611AB" w:rsidP="004A0DCA">
      <w:pPr>
        <w:tabs>
          <w:tab w:val="left" w:pos="1843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sv-SE"/>
        </w:rPr>
        <w:t>Nama</w:t>
      </w:r>
      <w:r w:rsidRPr="00815363">
        <w:rPr>
          <w:rFonts w:ascii="Arial" w:hAnsi="Arial" w:cs="Arial"/>
          <w:sz w:val="22"/>
          <w:szCs w:val="22"/>
          <w:lang w:val="sv-SE"/>
        </w:rPr>
        <w:tab/>
        <w:t>:</w:t>
      </w:r>
      <w:r w:rsidR="009723FB" w:rsidRPr="00815363">
        <w:rPr>
          <w:rFonts w:ascii="Arial" w:hAnsi="Arial" w:cs="Arial"/>
          <w:sz w:val="22"/>
          <w:szCs w:val="22"/>
          <w:lang w:val="sv-SE"/>
        </w:rPr>
        <w:t xml:space="preserve"> Dr. </w:t>
      </w:r>
      <w:r w:rsidR="005C7DC6" w:rsidRPr="00815363">
        <w:rPr>
          <w:rFonts w:ascii="Arial" w:hAnsi="Arial" w:cs="Arial"/>
          <w:sz w:val="22"/>
          <w:szCs w:val="22"/>
          <w:lang w:val="id-ID"/>
        </w:rPr>
        <w:t>Putu Sudira, M.P.</w:t>
      </w:r>
    </w:p>
    <w:p w:rsidR="00A46225" w:rsidRPr="00815363" w:rsidRDefault="00A35147" w:rsidP="00A35147">
      <w:pPr>
        <w:tabs>
          <w:tab w:val="left" w:pos="1843"/>
        </w:tabs>
        <w:ind w:left="1985" w:hanging="1985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sv-SE"/>
        </w:rPr>
        <w:t>Kantor</w:t>
      </w:r>
      <w:r w:rsidRPr="00815363">
        <w:rPr>
          <w:rFonts w:ascii="Arial" w:hAnsi="Arial" w:cs="Arial"/>
          <w:sz w:val="22"/>
          <w:szCs w:val="22"/>
          <w:lang w:val="sv-SE"/>
        </w:rPr>
        <w:tab/>
        <w:t>:</w:t>
      </w:r>
      <w:r w:rsidRPr="00815363">
        <w:rPr>
          <w:rFonts w:ascii="Arial" w:hAnsi="Arial" w:cs="Arial"/>
          <w:sz w:val="22"/>
          <w:szCs w:val="22"/>
          <w:lang w:val="id-ID"/>
        </w:rPr>
        <w:t xml:space="preserve"> Program </w:t>
      </w:r>
      <w:r w:rsidR="00F470A1" w:rsidRPr="00815363">
        <w:rPr>
          <w:rFonts w:ascii="Arial" w:hAnsi="Arial" w:cs="Arial"/>
          <w:sz w:val="22"/>
          <w:szCs w:val="22"/>
          <w:lang w:val="sv-SE"/>
        </w:rPr>
        <w:t>Pas</w:t>
      </w:r>
      <w:r w:rsidR="009723FB" w:rsidRPr="00815363">
        <w:rPr>
          <w:rFonts w:ascii="Arial" w:hAnsi="Arial" w:cs="Arial"/>
          <w:sz w:val="22"/>
          <w:szCs w:val="22"/>
          <w:lang w:val="sv-SE"/>
        </w:rPr>
        <w:t>casarjana UNY</w:t>
      </w:r>
      <w:r w:rsidRPr="00815363">
        <w:rPr>
          <w:rFonts w:ascii="Arial" w:hAnsi="Arial" w:cs="Arial"/>
          <w:sz w:val="22"/>
          <w:szCs w:val="22"/>
          <w:lang w:val="id-ID"/>
        </w:rPr>
        <w:t xml:space="preserve"> Gedung Baru Lantai 2 Sayap Timur.</w:t>
      </w:r>
    </w:p>
    <w:p w:rsidR="003611AB" w:rsidRPr="00815363" w:rsidRDefault="003611AB" w:rsidP="00F470A1">
      <w:pPr>
        <w:ind w:left="1843" w:hanging="1843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sv-SE"/>
        </w:rPr>
        <w:t>Rumah</w:t>
      </w:r>
      <w:r w:rsidRPr="00815363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5C7DC6" w:rsidRPr="00815363">
        <w:rPr>
          <w:rFonts w:ascii="Arial" w:hAnsi="Arial" w:cs="Arial"/>
          <w:sz w:val="22"/>
          <w:szCs w:val="22"/>
          <w:lang w:val="sv-SE"/>
        </w:rPr>
        <w:t>Jl. Ma</w:t>
      </w:r>
      <w:r w:rsidR="005C7DC6" w:rsidRPr="00815363">
        <w:rPr>
          <w:rFonts w:ascii="Arial" w:hAnsi="Arial" w:cs="Arial"/>
          <w:sz w:val="22"/>
          <w:szCs w:val="22"/>
          <w:lang w:val="id-ID"/>
        </w:rPr>
        <w:t>rsma Dewanto gang Kantil No. 2 Kalongan Maguwoharjo</w:t>
      </w:r>
    </w:p>
    <w:p w:rsidR="003611AB" w:rsidRPr="00815363" w:rsidRDefault="003611AB" w:rsidP="00F470A1">
      <w:pPr>
        <w:ind w:left="1843" w:hanging="1843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sv-SE"/>
        </w:rPr>
        <w:t>Telepon</w:t>
      </w:r>
      <w:r w:rsidR="005C7DC6" w:rsidRPr="00815363">
        <w:rPr>
          <w:rFonts w:ascii="Arial" w:hAnsi="Arial" w:cs="Arial"/>
          <w:sz w:val="22"/>
          <w:szCs w:val="22"/>
          <w:lang w:val="id-ID"/>
        </w:rPr>
        <w:t>/HP</w:t>
      </w:r>
      <w:r w:rsidRPr="00815363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="00A35147" w:rsidRPr="00815363">
        <w:rPr>
          <w:rFonts w:ascii="Arial" w:hAnsi="Arial" w:cs="Arial"/>
          <w:sz w:val="22"/>
          <w:szCs w:val="22"/>
          <w:lang w:val="id-ID"/>
        </w:rPr>
        <w:t xml:space="preserve"> 081 64 222 678</w:t>
      </w:r>
    </w:p>
    <w:p w:rsidR="00A35147" w:rsidRPr="00815363" w:rsidRDefault="00A35147" w:rsidP="00F470A1">
      <w:pPr>
        <w:ind w:left="1843" w:hanging="1843"/>
        <w:jc w:val="both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id-ID"/>
        </w:rPr>
        <w:t>Email</w:t>
      </w:r>
      <w:r w:rsidRPr="00815363">
        <w:rPr>
          <w:rFonts w:ascii="Arial" w:hAnsi="Arial" w:cs="Arial"/>
          <w:sz w:val="22"/>
          <w:szCs w:val="22"/>
          <w:lang w:val="id-ID"/>
        </w:rPr>
        <w:tab/>
        <w:t>:  putupanji@uny.ac.id</w:t>
      </w:r>
    </w:p>
    <w:p w:rsidR="00057677" w:rsidRPr="00815363" w:rsidRDefault="00057677" w:rsidP="003611AB">
      <w:pPr>
        <w:outlineLvl w:val="0"/>
        <w:rPr>
          <w:rFonts w:ascii="Arial" w:hAnsi="Arial" w:cs="Arial"/>
          <w:sz w:val="22"/>
          <w:szCs w:val="22"/>
          <w:lang w:val="sv-SE"/>
        </w:rPr>
      </w:pPr>
    </w:p>
    <w:p w:rsidR="005C7DC6" w:rsidRPr="00815363" w:rsidRDefault="009D020E" w:rsidP="009D020E">
      <w:pPr>
        <w:ind w:left="3600" w:firstLine="720"/>
        <w:outlineLvl w:val="0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   </w:t>
      </w:r>
    </w:p>
    <w:p w:rsidR="00937589" w:rsidRDefault="00937589" w:rsidP="009D020E">
      <w:pPr>
        <w:ind w:left="3600" w:firstLine="720"/>
        <w:outlineLvl w:val="0"/>
        <w:rPr>
          <w:rFonts w:ascii="Arial" w:hAnsi="Arial" w:cs="Arial"/>
          <w:sz w:val="22"/>
          <w:szCs w:val="22"/>
          <w:lang w:val="id-ID"/>
        </w:rPr>
      </w:pPr>
    </w:p>
    <w:p w:rsidR="00937589" w:rsidRDefault="00937589" w:rsidP="009D020E">
      <w:pPr>
        <w:ind w:left="3600" w:firstLine="720"/>
        <w:outlineLvl w:val="0"/>
        <w:rPr>
          <w:rFonts w:ascii="Arial" w:hAnsi="Arial" w:cs="Arial"/>
          <w:sz w:val="22"/>
          <w:szCs w:val="22"/>
          <w:lang w:val="id-ID"/>
        </w:rPr>
      </w:pPr>
    </w:p>
    <w:p w:rsidR="00937589" w:rsidRDefault="00937589" w:rsidP="009D020E">
      <w:pPr>
        <w:ind w:left="3600" w:firstLine="720"/>
        <w:outlineLvl w:val="0"/>
        <w:rPr>
          <w:rFonts w:ascii="Arial" w:hAnsi="Arial" w:cs="Arial"/>
          <w:sz w:val="22"/>
          <w:szCs w:val="22"/>
          <w:lang w:val="id-ID"/>
        </w:rPr>
      </w:pPr>
    </w:p>
    <w:p w:rsidR="00A46225" w:rsidRPr="00815363" w:rsidRDefault="009D020E" w:rsidP="009D020E">
      <w:pPr>
        <w:ind w:left="3600" w:firstLine="720"/>
        <w:outlineLvl w:val="0"/>
        <w:rPr>
          <w:rFonts w:ascii="Arial" w:hAnsi="Arial" w:cs="Arial"/>
          <w:sz w:val="22"/>
          <w:szCs w:val="22"/>
          <w:lang w:val="id-ID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  </w:t>
      </w:r>
      <w:r w:rsidR="00937589">
        <w:rPr>
          <w:rFonts w:ascii="Arial" w:hAnsi="Arial" w:cs="Arial"/>
          <w:sz w:val="22"/>
          <w:szCs w:val="22"/>
          <w:lang w:val="id-ID"/>
        </w:rPr>
        <w:t xml:space="preserve">    </w:t>
      </w:r>
      <w:r w:rsidR="0085281C" w:rsidRPr="00815363">
        <w:rPr>
          <w:rFonts w:ascii="Arial" w:hAnsi="Arial" w:cs="Arial"/>
          <w:sz w:val="22"/>
          <w:szCs w:val="22"/>
          <w:lang w:val="sv-SE"/>
        </w:rPr>
        <w:t>Yogyakarta</w:t>
      </w:r>
      <w:r w:rsidR="000572DC" w:rsidRPr="00815363">
        <w:rPr>
          <w:rFonts w:ascii="Arial" w:hAnsi="Arial" w:cs="Arial"/>
          <w:sz w:val="22"/>
          <w:szCs w:val="22"/>
          <w:lang w:val="sv-SE"/>
        </w:rPr>
        <w:t xml:space="preserve">, </w:t>
      </w:r>
      <w:r w:rsidR="00A35147" w:rsidRPr="00815363">
        <w:rPr>
          <w:rFonts w:ascii="Arial" w:hAnsi="Arial" w:cs="Arial"/>
          <w:sz w:val="22"/>
          <w:szCs w:val="22"/>
          <w:lang w:val="id-ID"/>
        </w:rPr>
        <w:t>7 Februari</w:t>
      </w:r>
      <w:r w:rsidR="00A35147" w:rsidRPr="00815363">
        <w:rPr>
          <w:rFonts w:ascii="Arial" w:hAnsi="Arial" w:cs="Arial"/>
          <w:sz w:val="22"/>
          <w:szCs w:val="22"/>
          <w:lang w:val="sv-SE"/>
        </w:rPr>
        <w:t xml:space="preserve"> 201</w:t>
      </w:r>
      <w:r w:rsidR="00A35147" w:rsidRPr="00815363">
        <w:rPr>
          <w:rFonts w:ascii="Arial" w:hAnsi="Arial" w:cs="Arial"/>
          <w:sz w:val="22"/>
          <w:szCs w:val="22"/>
          <w:lang w:val="id-ID"/>
        </w:rPr>
        <w:t>2</w:t>
      </w:r>
    </w:p>
    <w:p w:rsidR="0085281C" w:rsidRPr="00815363" w:rsidRDefault="0085281C" w:rsidP="009D020E">
      <w:pPr>
        <w:ind w:left="3600" w:firstLine="720"/>
        <w:outlineLvl w:val="0"/>
        <w:rPr>
          <w:rFonts w:ascii="Arial" w:hAnsi="Arial" w:cs="Arial"/>
          <w:sz w:val="22"/>
          <w:szCs w:val="22"/>
          <w:lang w:val="sv-SE"/>
        </w:rPr>
      </w:pPr>
      <w:r w:rsidRPr="00815363">
        <w:rPr>
          <w:rFonts w:ascii="Arial" w:hAnsi="Arial" w:cs="Arial"/>
          <w:sz w:val="22"/>
          <w:szCs w:val="22"/>
          <w:lang w:val="sv-SE"/>
        </w:rPr>
        <w:t xml:space="preserve"> </w:t>
      </w:r>
    </w:p>
    <w:tbl>
      <w:tblPr>
        <w:tblW w:w="8609" w:type="dxa"/>
        <w:jc w:val="center"/>
        <w:tblInd w:w="-1048" w:type="dxa"/>
        <w:tblLook w:val="01E0"/>
      </w:tblPr>
      <w:tblGrid>
        <w:gridCol w:w="488"/>
        <w:gridCol w:w="4066"/>
        <w:gridCol w:w="3826"/>
        <w:gridCol w:w="229"/>
      </w:tblGrid>
      <w:tr w:rsidR="0085281C" w:rsidRPr="00815363" w:rsidTr="00573DAF">
        <w:trPr>
          <w:jc w:val="center"/>
        </w:trPr>
        <w:tc>
          <w:tcPr>
            <w:tcW w:w="4554" w:type="dxa"/>
            <w:gridSpan w:val="2"/>
          </w:tcPr>
          <w:p w:rsidR="0085281C" w:rsidRPr="00815363" w:rsidRDefault="0085281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Mengetahui,</w:t>
            </w:r>
          </w:p>
          <w:p w:rsidR="0085281C" w:rsidRPr="00815363" w:rsidRDefault="0085281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 xml:space="preserve">Ketua </w:t>
            </w:r>
            <w:r w:rsidR="009D020E" w:rsidRPr="00815363">
              <w:rPr>
                <w:rFonts w:ascii="Arial" w:hAnsi="Arial" w:cs="Arial"/>
                <w:sz w:val="22"/>
                <w:szCs w:val="22"/>
                <w:lang w:val="fi-FI"/>
              </w:rPr>
              <w:t>Prodi</w:t>
            </w: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:rsidR="00863615" w:rsidRPr="00815363" w:rsidRDefault="00863615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543AB" w:rsidRPr="00815363" w:rsidRDefault="002543AB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A03EC" w:rsidRDefault="002A03E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37589" w:rsidRDefault="00937589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37589" w:rsidRPr="00937589" w:rsidRDefault="00937589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5281C" w:rsidRPr="00815363" w:rsidRDefault="0085281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FE23F9" w:rsidRPr="00815363">
              <w:rPr>
                <w:rFonts w:ascii="Arial" w:hAnsi="Arial" w:cs="Arial"/>
                <w:sz w:val="22"/>
                <w:szCs w:val="22"/>
                <w:lang w:val="fi-FI"/>
              </w:rPr>
              <w:t xml:space="preserve">Prof. Pardjono, </w:t>
            </w:r>
            <w:r w:rsidR="00A46225" w:rsidRPr="00815363">
              <w:rPr>
                <w:rFonts w:ascii="Arial" w:hAnsi="Arial" w:cs="Arial"/>
                <w:sz w:val="22"/>
                <w:szCs w:val="22"/>
                <w:lang w:val="fi-FI"/>
              </w:rPr>
              <w:t xml:space="preserve">M.Sc., </w:t>
            </w:r>
            <w:r w:rsidR="00FE23F9" w:rsidRPr="00815363">
              <w:rPr>
                <w:rFonts w:ascii="Arial" w:hAnsi="Arial" w:cs="Arial"/>
                <w:sz w:val="22"/>
                <w:szCs w:val="22"/>
                <w:lang w:val="fi-FI"/>
              </w:rPr>
              <w:t>Ph.D</w:t>
            </w: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  <w:p w:rsidR="0085281C" w:rsidRPr="00815363" w:rsidRDefault="002543AB" w:rsidP="009D020E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 xml:space="preserve">NIP: </w:t>
            </w:r>
            <w:r w:rsidR="00FE23F9" w:rsidRPr="00815363">
              <w:rPr>
                <w:rFonts w:ascii="Arial" w:hAnsi="Arial" w:cs="Arial"/>
                <w:sz w:val="22"/>
                <w:szCs w:val="22"/>
                <w:lang w:val="fi-FI"/>
              </w:rPr>
              <w:t>19530902 197811 1 001</w:t>
            </w:r>
          </w:p>
        </w:tc>
        <w:tc>
          <w:tcPr>
            <w:tcW w:w="4055" w:type="dxa"/>
            <w:gridSpan w:val="2"/>
          </w:tcPr>
          <w:p w:rsidR="002543AB" w:rsidRPr="00815363" w:rsidRDefault="0085281C" w:rsidP="009D020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Dosen Pengampu</w:t>
            </w:r>
          </w:p>
          <w:p w:rsidR="0085281C" w:rsidRPr="00815363" w:rsidRDefault="0085281C" w:rsidP="002543AB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Mata Kuliah</w:t>
            </w:r>
          </w:p>
          <w:p w:rsidR="002543AB" w:rsidRPr="00815363" w:rsidRDefault="002543AB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543AB" w:rsidRPr="00815363" w:rsidRDefault="002543AB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A03EC" w:rsidRDefault="002A03EC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37589" w:rsidRDefault="00937589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37589" w:rsidRPr="00937589" w:rsidRDefault="00937589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85281C" w:rsidRPr="00815363" w:rsidRDefault="0085281C" w:rsidP="00803ED5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937589">
              <w:rPr>
                <w:rFonts w:ascii="Arial" w:hAnsi="Arial" w:cs="Arial"/>
                <w:sz w:val="22"/>
                <w:szCs w:val="22"/>
                <w:lang w:val="id-ID"/>
              </w:rPr>
              <w:t>Dr. Putu Sudira, MP.</w:t>
            </w:r>
            <w:r w:rsidR="009A2821" w:rsidRPr="00815363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  <w:p w:rsidR="0085281C" w:rsidRPr="00937589" w:rsidRDefault="0085281C" w:rsidP="0093758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815363">
              <w:rPr>
                <w:rFonts w:ascii="Arial" w:hAnsi="Arial" w:cs="Arial"/>
                <w:sz w:val="22"/>
                <w:szCs w:val="22"/>
                <w:lang w:val="fi-FI"/>
              </w:rPr>
              <w:t>NIP:</w:t>
            </w:r>
            <w:r w:rsidR="002543AB" w:rsidRPr="0081536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937589">
              <w:rPr>
                <w:rFonts w:ascii="Arial" w:hAnsi="Arial" w:cs="Arial"/>
                <w:sz w:val="22"/>
                <w:szCs w:val="22"/>
                <w:lang w:val="fi-FI"/>
              </w:rPr>
              <w:t>19</w:t>
            </w:r>
            <w:r w:rsidR="00937589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 w:rsidR="002A03EC" w:rsidRPr="00815363">
              <w:rPr>
                <w:rFonts w:ascii="Arial" w:hAnsi="Arial" w:cs="Arial"/>
                <w:sz w:val="22"/>
                <w:szCs w:val="22"/>
                <w:lang w:val="fi-FI"/>
              </w:rPr>
              <w:t>4</w:t>
            </w:r>
            <w:r w:rsidR="00937589">
              <w:rPr>
                <w:rFonts w:ascii="Arial" w:hAnsi="Arial" w:cs="Arial"/>
                <w:sz w:val="22"/>
                <w:szCs w:val="22"/>
                <w:lang w:val="id-ID"/>
              </w:rPr>
              <w:t>1231 198702 1 063</w:t>
            </w:r>
          </w:p>
        </w:tc>
      </w:tr>
      <w:tr w:rsidR="002543AB" w:rsidRPr="00815363" w:rsidTr="00573DAF">
        <w:trPr>
          <w:gridBefore w:val="1"/>
          <w:gridAfter w:val="1"/>
          <w:wBefore w:w="488" w:type="dxa"/>
          <w:wAfter w:w="229" w:type="dxa"/>
          <w:jc w:val="center"/>
        </w:trPr>
        <w:tc>
          <w:tcPr>
            <w:tcW w:w="4066" w:type="dxa"/>
          </w:tcPr>
          <w:p w:rsidR="002543AB" w:rsidRPr="00815363" w:rsidRDefault="002543AB" w:rsidP="00803ED5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826" w:type="dxa"/>
          </w:tcPr>
          <w:p w:rsidR="002543AB" w:rsidRPr="00815363" w:rsidRDefault="002543AB" w:rsidP="00803ED5">
            <w:pPr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bookmarkEnd w:id="0"/>
      <w:bookmarkEnd w:id="1"/>
    </w:tbl>
    <w:p w:rsidR="004C6418" w:rsidRPr="00815363" w:rsidRDefault="004C6418" w:rsidP="00C456AB">
      <w:pPr>
        <w:rPr>
          <w:rFonts w:ascii="Arial" w:hAnsi="Arial" w:cs="Arial"/>
          <w:b/>
          <w:sz w:val="22"/>
          <w:szCs w:val="22"/>
          <w:lang w:val="fr-FR"/>
        </w:rPr>
      </w:pPr>
    </w:p>
    <w:sectPr w:rsidR="004C6418" w:rsidRPr="00815363" w:rsidSect="002D6064">
      <w:headerReference w:type="default" r:id="rId8"/>
      <w:footerReference w:type="default" r:id="rId9"/>
      <w:pgSz w:w="11909" w:h="16834" w:code="9"/>
      <w:pgMar w:top="2977" w:right="1418" w:bottom="1843" w:left="1701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03" w:rsidRDefault="00FB2A03">
      <w:r>
        <w:separator/>
      </w:r>
    </w:p>
  </w:endnote>
  <w:endnote w:type="continuationSeparator" w:id="1">
    <w:p w:rsidR="00FB2A03" w:rsidRDefault="00FB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85"/>
      <w:gridCol w:w="5441"/>
      <w:gridCol w:w="1416"/>
    </w:tblGrid>
    <w:tr w:rsidR="001B5987" w:rsidRPr="006E19C5" w:rsidTr="00BC78EA">
      <w:trPr>
        <w:cantSplit/>
        <w:trHeight w:val="916"/>
      </w:trPr>
      <w:tc>
        <w:tcPr>
          <w:tcW w:w="19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5987" w:rsidRPr="001B5987" w:rsidRDefault="001B5987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 w:rsidRPr="001B5987"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1B5987" w:rsidRPr="00D447B7" w:rsidRDefault="001B5987" w:rsidP="00364E21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  <w:r w:rsidRPr="001B5987">
            <w:rPr>
              <w:rFonts w:ascii="Arial Narrow" w:hAnsi="Arial Narrow" w:cs="Arial"/>
              <w:noProof/>
              <w:sz w:val="18"/>
              <w:szCs w:val="18"/>
              <w:lang w:val="sv-SE"/>
            </w:rPr>
            <w:t>Prof. Dr. Herminarto Sofyan</w:t>
          </w:r>
          <w:r w:rsidR="00D447B7">
            <w:rPr>
              <w:rFonts w:ascii="Arial Narrow" w:hAnsi="Arial Narrow" w:cs="Arial"/>
              <w:noProof/>
              <w:sz w:val="18"/>
              <w:szCs w:val="18"/>
              <w:lang w:val="id-ID"/>
            </w:rPr>
            <w:t xml:space="preserve"> &amp; Dr. Putu Sudira</w:t>
          </w:r>
        </w:p>
      </w:tc>
      <w:tc>
        <w:tcPr>
          <w:tcW w:w="544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987" w:rsidRDefault="001B5987" w:rsidP="00364E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</w:t>
          </w:r>
          <w:r>
            <w:rPr>
              <w:rFonts w:ascii="Arial" w:hAnsi="Arial" w:cs="Arial"/>
              <w:noProof/>
              <w:sz w:val="18"/>
              <w:szCs w:val="18"/>
            </w:rPr>
            <w:t>Program Pascasarjana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</w:t>
          </w:r>
        </w:p>
        <w:p w:rsidR="001B5987" w:rsidRPr="003F6E5F" w:rsidRDefault="001B5987" w:rsidP="00364E21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5987" w:rsidRPr="001B5987" w:rsidRDefault="001B5987" w:rsidP="001B5987">
          <w:pPr>
            <w:pStyle w:val="Footer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B5987">
            <w:rPr>
              <w:rFonts w:ascii="Arial Narrow" w:hAnsi="Arial Narrow" w:cs="Arial"/>
              <w:noProof/>
              <w:sz w:val="18"/>
              <w:szCs w:val="18"/>
            </w:rPr>
            <w:t>Diperiksa oleh :</w:t>
          </w:r>
        </w:p>
        <w:p w:rsidR="001B5987" w:rsidRPr="006E19C5" w:rsidRDefault="001B5987" w:rsidP="001B5987">
          <w:pPr>
            <w:pStyle w:val="Footer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B5987">
            <w:rPr>
              <w:rFonts w:ascii="Arial Narrow" w:hAnsi="Arial Narrow" w:cs="Arial"/>
              <w:noProof/>
              <w:sz w:val="18"/>
              <w:szCs w:val="18"/>
              <w:lang w:val="id-ID"/>
            </w:rPr>
            <w:t>Prof. Pardjono, Ph.D</w:t>
          </w:r>
        </w:p>
      </w:tc>
    </w:tr>
  </w:tbl>
  <w:p w:rsidR="00F36FD3" w:rsidRPr="002F0D53" w:rsidRDefault="00F36FD3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03" w:rsidRDefault="00FB2A03">
      <w:r>
        <w:separator/>
      </w:r>
    </w:p>
  </w:footnote>
  <w:footnote w:type="continuationSeparator" w:id="1">
    <w:p w:rsidR="00FB2A03" w:rsidRDefault="00FB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7" w:type="dxa"/>
      <w:tblInd w:w="108" w:type="dxa"/>
      <w:tblLayout w:type="fixed"/>
      <w:tblLook w:val="0000"/>
    </w:tblPr>
    <w:tblGrid>
      <w:gridCol w:w="1628"/>
      <w:gridCol w:w="1774"/>
      <w:gridCol w:w="360"/>
      <w:gridCol w:w="1142"/>
      <w:gridCol w:w="1620"/>
      <w:gridCol w:w="422"/>
      <w:gridCol w:w="1701"/>
    </w:tblGrid>
    <w:tr w:rsidR="00F36FD3" w:rsidRPr="000C09A8" w:rsidTr="003372C9">
      <w:trPr>
        <w:cantSplit/>
        <w:trHeight w:val="509"/>
      </w:trPr>
      <w:tc>
        <w:tcPr>
          <w:tcW w:w="1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36FD3" w:rsidRPr="000C09A8" w:rsidRDefault="00875DB0" w:rsidP="00E318B3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95350" cy="8382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9D020E" w:rsidP="00E318B3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>
            <w:rPr>
              <w:rFonts w:ascii="Arial" w:hAnsi="Arial" w:cs="Arial"/>
              <w:bCs/>
              <w:lang w:val="sv-SE"/>
            </w:rPr>
            <w:t>PROGRAM PASCASARJANA</w:t>
          </w:r>
        </w:p>
        <w:p w:rsidR="00F36FD3" w:rsidRPr="000C09A8" w:rsidRDefault="00F36FD3" w:rsidP="00E318B3">
          <w:pPr>
            <w:pStyle w:val="Header"/>
            <w:jc w:val="center"/>
            <w:rPr>
              <w:rFonts w:ascii="Arial" w:hAnsi="Arial" w:cs="Arial"/>
              <w:bCs/>
              <w:lang w:val="sv-SE"/>
            </w:rPr>
          </w:pPr>
          <w:r w:rsidRPr="000C09A8">
            <w:rPr>
              <w:rFonts w:ascii="Arial" w:hAnsi="Arial" w:cs="Arial"/>
              <w:bCs/>
              <w:lang w:val="sv-SE"/>
            </w:rPr>
            <w:t>UNIVERSITAS NEGERI YOGYAKARTA</w:t>
          </w:r>
        </w:p>
      </w:tc>
    </w:tr>
    <w:tr w:rsidR="00F36FD3" w:rsidRPr="00DF27B0" w:rsidTr="003372C9">
      <w:trPr>
        <w:cantSplit/>
        <w:trHeight w:val="304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7019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DF27B0" w:rsidRDefault="00F36FD3" w:rsidP="00BE27AB">
          <w:pPr>
            <w:ind w:firstLine="360"/>
            <w:jc w:val="center"/>
            <w:rPr>
              <w:rFonts w:ascii="Arial" w:hAnsi="Arial"/>
              <w:lang w:val="sv-SE"/>
            </w:rPr>
          </w:pPr>
          <w:r w:rsidRPr="00DF27B0">
            <w:rPr>
              <w:rFonts w:ascii="Arial" w:hAnsi="Arial" w:cs="Arial"/>
              <w:bCs/>
              <w:lang w:val="sv-SE"/>
            </w:rPr>
            <w:t>SIL (</w:t>
          </w:r>
          <w:r>
            <w:rPr>
              <w:rFonts w:ascii="Arial" w:hAnsi="Arial"/>
              <w:lang w:val="sv-SE"/>
            </w:rPr>
            <w:t>Manajemen Kantor Lembaga Pendidikan</w:t>
          </w:r>
          <w:r w:rsidRPr="00DF27B0">
            <w:rPr>
              <w:rFonts w:ascii="Arial" w:hAnsi="Arial" w:cs="Arial"/>
              <w:bCs/>
              <w:lang w:val="sv-SE"/>
            </w:rPr>
            <w:t>)</w:t>
          </w:r>
        </w:p>
      </w:tc>
    </w:tr>
    <w:tr w:rsidR="00F36FD3" w:rsidRPr="000C09A8" w:rsidTr="002D6064">
      <w:trPr>
        <w:cantSplit/>
        <w:trHeight w:val="318"/>
      </w:trPr>
      <w:tc>
        <w:tcPr>
          <w:tcW w:w="16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36FD3" w:rsidRPr="00DF27B0" w:rsidRDefault="00F36FD3" w:rsidP="00E318B3">
          <w:pPr>
            <w:pStyle w:val="Header"/>
            <w:jc w:val="center"/>
            <w:rPr>
              <w:rFonts w:ascii="Arial" w:hAnsi="Arial"/>
              <w:noProof/>
              <w:lang w:val="sv-SE"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F104A1" w:rsidRDefault="00F36FD3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104A1"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 w:rsidR="003372C9">
            <w:rPr>
              <w:rFonts w:ascii="Arial" w:hAnsi="Arial" w:cs="Arial"/>
              <w:bCs/>
              <w:sz w:val="20"/>
              <w:szCs w:val="20"/>
            </w:rPr>
            <w:t>SIL/PPs/01</w:t>
          </w:r>
        </w:p>
      </w:tc>
      <w:tc>
        <w:tcPr>
          <w:tcW w:w="15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47254C" w:rsidRDefault="0047254C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Revisi : 0</w:t>
          </w:r>
          <w:r>
            <w:rPr>
              <w:rFonts w:ascii="Arial" w:hAnsi="Arial" w:cs="Arial"/>
              <w:bCs/>
              <w:sz w:val="20"/>
              <w:szCs w:val="20"/>
              <w:lang w:val="id-ID"/>
            </w:rPr>
            <w:t>1</w:t>
          </w:r>
        </w:p>
      </w:tc>
      <w:tc>
        <w:tcPr>
          <w:tcW w:w="204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47254C" w:rsidRDefault="00F36FD3" w:rsidP="002D6064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id-ID"/>
            </w:rPr>
          </w:pPr>
          <w:r w:rsidRPr="000C09A8">
            <w:rPr>
              <w:rFonts w:ascii="Arial" w:hAnsi="Arial" w:cs="Arial"/>
              <w:bCs/>
              <w:sz w:val="20"/>
              <w:szCs w:val="20"/>
            </w:rPr>
            <w:t xml:space="preserve">Tgl. </w:t>
          </w:r>
          <w:r w:rsidR="0047254C">
            <w:rPr>
              <w:rFonts w:ascii="Arial" w:hAnsi="Arial" w:cs="Arial"/>
              <w:bCs/>
              <w:sz w:val="20"/>
              <w:szCs w:val="20"/>
              <w:lang w:val="id-ID"/>
            </w:rPr>
            <w:t>7</w:t>
          </w:r>
          <w:r w:rsidR="0047254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2D6064">
            <w:rPr>
              <w:rFonts w:ascii="Arial" w:hAnsi="Arial" w:cs="Arial"/>
              <w:bCs/>
              <w:sz w:val="20"/>
              <w:szCs w:val="20"/>
              <w:lang w:val="id-ID"/>
            </w:rPr>
            <w:t>Februari</w:t>
          </w:r>
          <w:r w:rsidR="0047254C">
            <w:rPr>
              <w:rFonts w:ascii="Arial" w:hAnsi="Arial" w:cs="Arial"/>
              <w:bCs/>
              <w:sz w:val="20"/>
              <w:szCs w:val="20"/>
            </w:rPr>
            <w:t xml:space="preserve"> 201</w:t>
          </w:r>
          <w:r w:rsidR="0047254C">
            <w:rPr>
              <w:rFonts w:ascii="Arial" w:hAnsi="Arial" w:cs="Arial"/>
              <w:bCs/>
              <w:sz w:val="20"/>
              <w:szCs w:val="20"/>
              <w:lang w:val="id-ID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3372C9" w:rsidRDefault="003372C9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3372C9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DD0579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DD0579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37589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="00DD0579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DD0579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372C9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DD0579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937589">
            <w:rPr>
              <w:rStyle w:val="PageNumber"/>
              <w:rFonts w:ascii="Arial" w:hAnsi="Arial" w:cs="Arial"/>
              <w:noProof/>
              <w:sz w:val="20"/>
              <w:szCs w:val="20"/>
            </w:rPr>
            <w:t>4</w:t>
          </w:r>
          <w:r w:rsidR="00DD0579" w:rsidRPr="003372C9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36FD3" w:rsidRPr="000C09A8" w:rsidTr="003372C9">
      <w:trPr>
        <w:cantSplit/>
        <w:trHeight w:val="233"/>
      </w:trPr>
      <w:tc>
        <w:tcPr>
          <w:tcW w:w="1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F36FD3" w:rsidP="00E318B3">
          <w:pPr>
            <w:pStyle w:val="Header"/>
            <w:jc w:val="center"/>
            <w:rPr>
              <w:rFonts w:ascii="Arial" w:hAnsi="Arial"/>
              <w:noProof/>
            </w:rPr>
          </w:pPr>
        </w:p>
      </w:tc>
      <w:tc>
        <w:tcPr>
          <w:tcW w:w="2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92A" w:rsidRPr="00F104A1" w:rsidRDefault="00F36FD3" w:rsidP="0019392A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F104A1">
            <w:rPr>
              <w:rFonts w:ascii="Arial" w:hAnsi="Arial" w:cs="Arial"/>
              <w:bCs/>
              <w:sz w:val="20"/>
              <w:szCs w:val="20"/>
            </w:rPr>
            <w:t>Semester</w:t>
          </w:r>
          <w:r w:rsidR="00F80F28">
            <w:rPr>
              <w:rFonts w:ascii="Arial" w:hAnsi="Arial" w:cs="Arial"/>
              <w:bCs/>
              <w:sz w:val="20"/>
              <w:szCs w:val="20"/>
            </w:rPr>
            <w:t xml:space="preserve"> 2</w:t>
          </w:r>
        </w:p>
      </w:tc>
      <w:tc>
        <w:tcPr>
          <w:tcW w:w="27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311829" w:rsidP="003372C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Teori dan Strategi Pembelajaran PTK</w:t>
          </w:r>
        </w:p>
      </w:tc>
      <w:tc>
        <w:tcPr>
          <w:tcW w:w="212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6FD3" w:rsidRPr="000C09A8" w:rsidRDefault="00057677" w:rsidP="00E318B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16 (</w:t>
          </w:r>
          <w:r w:rsidR="0019392A">
            <w:rPr>
              <w:rFonts w:ascii="Arial" w:hAnsi="Arial" w:cs="Arial"/>
              <w:bCs/>
              <w:sz w:val="20"/>
              <w:szCs w:val="20"/>
            </w:rPr>
            <w:t>2 x 50 menit</w:t>
          </w:r>
          <w:r>
            <w:rPr>
              <w:rFonts w:ascii="Arial" w:hAnsi="Arial" w:cs="Arial"/>
              <w:bCs/>
              <w:sz w:val="20"/>
              <w:szCs w:val="20"/>
            </w:rPr>
            <w:t>)</w:t>
          </w:r>
        </w:p>
      </w:tc>
    </w:tr>
  </w:tbl>
  <w:p w:rsidR="00F36FD3" w:rsidRDefault="00F36FD3" w:rsidP="00364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32"/>
    <w:multiLevelType w:val="hybridMultilevel"/>
    <w:tmpl w:val="2610804E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B031C9"/>
    <w:multiLevelType w:val="hybridMultilevel"/>
    <w:tmpl w:val="343AF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E5666"/>
    <w:multiLevelType w:val="multilevel"/>
    <w:tmpl w:val="0E0AFE58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3">
    <w:nsid w:val="214E569C"/>
    <w:multiLevelType w:val="hybridMultilevel"/>
    <w:tmpl w:val="C95A14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6995"/>
    <w:multiLevelType w:val="hybridMultilevel"/>
    <w:tmpl w:val="6C5A1F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70EFC"/>
    <w:multiLevelType w:val="hybridMultilevel"/>
    <w:tmpl w:val="1E5639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F6622"/>
    <w:multiLevelType w:val="hybridMultilevel"/>
    <w:tmpl w:val="221A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73D53"/>
    <w:multiLevelType w:val="hybridMultilevel"/>
    <w:tmpl w:val="A450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50F"/>
    <w:multiLevelType w:val="hybridMultilevel"/>
    <w:tmpl w:val="2AF4482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7328F50">
      <w:start w:val="1"/>
      <w:numFmt w:val="decimal"/>
      <w:lvlText w:val="%2.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FC6D66"/>
    <w:multiLevelType w:val="hybridMultilevel"/>
    <w:tmpl w:val="3CD66BF4"/>
    <w:lvl w:ilvl="0" w:tplc="5A804D2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7370F"/>
    <w:multiLevelType w:val="multilevel"/>
    <w:tmpl w:val="07162F1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11">
    <w:nsid w:val="30991404"/>
    <w:multiLevelType w:val="multilevel"/>
    <w:tmpl w:val="09D819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2">
    <w:nsid w:val="33283DB6"/>
    <w:multiLevelType w:val="hybridMultilevel"/>
    <w:tmpl w:val="3A147898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091A23"/>
    <w:multiLevelType w:val="hybridMultilevel"/>
    <w:tmpl w:val="AA0655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0524C"/>
    <w:multiLevelType w:val="hybridMultilevel"/>
    <w:tmpl w:val="E7B46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E2985"/>
    <w:multiLevelType w:val="hybridMultilevel"/>
    <w:tmpl w:val="2E921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7416"/>
    <w:multiLevelType w:val="hybridMultilevel"/>
    <w:tmpl w:val="A31CF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E3358"/>
    <w:multiLevelType w:val="hybridMultilevel"/>
    <w:tmpl w:val="FA2E56B2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93E3E"/>
    <w:multiLevelType w:val="hybridMultilevel"/>
    <w:tmpl w:val="03DA0D14"/>
    <w:lvl w:ilvl="0" w:tplc="57328F50">
      <w:start w:val="1"/>
      <w:numFmt w:val="decimal"/>
      <w:lvlText w:val="%1.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C7697"/>
    <w:multiLevelType w:val="hybridMultilevel"/>
    <w:tmpl w:val="7D20D312"/>
    <w:lvl w:ilvl="0" w:tplc="57328F50">
      <w:start w:val="1"/>
      <w:numFmt w:val="decimal"/>
      <w:lvlText w:val="%1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685111"/>
    <w:multiLevelType w:val="hybridMultilevel"/>
    <w:tmpl w:val="0B0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C2CE7"/>
    <w:multiLevelType w:val="multilevel"/>
    <w:tmpl w:val="09D819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2">
    <w:nsid w:val="5C155D58"/>
    <w:multiLevelType w:val="multilevel"/>
    <w:tmpl w:val="656C3F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>
    <w:nsid w:val="671674B5"/>
    <w:multiLevelType w:val="hybridMultilevel"/>
    <w:tmpl w:val="A450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1512E"/>
    <w:multiLevelType w:val="hybridMultilevel"/>
    <w:tmpl w:val="5030A3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542AA"/>
    <w:multiLevelType w:val="hybridMultilevel"/>
    <w:tmpl w:val="5B9605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27EDC"/>
    <w:multiLevelType w:val="hybridMultilevel"/>
    <w:tmpl w:val="23E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406AC"/>
    <w:multiLevelType w:val="hybridMultilevel"/>
    <w:tmpl w:val="23D89D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5"/>
  </w:num>
  <w:num w:numId="5">
    <w:abstractNumId w:val="5"/>
  </w:num>
  <w:num w:numId="6">
    <w:abstractNumId w:val="1"/>
  </w:num>
  <w:num w:numId="7">
    <w:abstractNumId w:val="16"/>
  </w:num>
  <w:num w:numId="8">
    <w:abstractNumId w:val="8"/>
  </w:num>
  <w:num w:numId="9">
    <w:abstractNumId w:val="9"/>
  </w:num>
  <w:num w:numId="10">
    <w:abstractNumId w:val="17"/>
  </w:num>
  <w:num w:numId="11">
    <w:abstractNumId w:val="12"/>
  </w:num>
  <w:num w:numId="12">
    <w:abstractNumId w:val="24"/>
  </w:num>
  <w:num w:numId="13">
    <w:abstractNumId w:val="19"/>
  </w:num>
  <w:num w:numId="14">
    <w:abstractNumId w:val="27"/>
  </w:num>
  <w:num w:numId="15">
    <w:abstractNumId w:val="3"/>
  </w:num>
  <w:num w:numId="16">
    <w:abstractNumId w:val="4"/>
  </w:num>
  <w:num w:numId="17">
    <w:abstractNumId w:val="14"/>
  </w:num>
  <w:num w:numId="18">
    <w:abstractNumId w:val="13"/>
  </w:num>
  <w:num w:numId="19">
    <w:abstractNumId w:val="6"/>
  </w:num>
  <w:num w:numId="20">
    <w:abstractNumId w:val="20"/>
  </w:num>
  <w:num w:numId="21">
    <w:abstractNumId w:val="7"/>
  </w:num>
  <w:num w:numId="22">
    <w:abstractNumId w:val="23"/>
  </w:num>
  <w:num w:numId="23">
    <w:abstractNumId w:val="2"/>
  </w:num>
  <w:num w:numId="24">
    <w:abstractNumId w:val="26"/>
  </w:num>
  <w:num w:numId="25">
    <w:abstractNumId w:val="10"/>
  </w:num>
  <w:num w:numId="26">
    <w:abstractNumId w:val="11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81C"/>
    <w:rsid w:val="0000441A"/>
    <w:rsid w:val="0000787C"/>
    <w:rsid w:val="00007D80"/>
    <w:rsid w:val="000159BD"/>
    <w:rsid w:val="00016DAA"/>
    <w:rsid w:val="000271F4"/>
    <w:rsid w:val="00027F56"/>
    <w:rsid w:val="00031870"/>
    <w:rsid w:val="0004168C"/>
    <w:rsid w:val="00045245"/>
    <w:rsid w:val="00047215"/>
    <w:rsid w:val="000507DE"/>
    <w:rsid w:val="000516EC"/>
    <w:rsid w:val="00051AE5"/>
    <w:rsid w:val="000572DC"/>
    <w:rsid w:val="00057677"/>
    <w:rsid w:val="000631C1"/>
    <w:rsid w:val="00063A85"/>
    <w:rsid w:val="00063D73"/>
    <w:rsid w:val="00071941"/>
    <w:rsid w:val="00074EB6"/>
    <w:rsid w:val="00075E5E"/>
    <w:rsid w:val="00076C62"/>
    <w:rsid w:val="00080342"/>
    <w:rsid w:val="000941C3"/>
    <w:rsid w:val="000962F1"/>
    <w:rsid w:val="000A0AF4"/>
    <w:rsid w:val="000A6FF0"/>
    <w:rsid w:val="000A7D0A"/>
    <w:rsid w:val="000B0149"/>
    <w:rsid w:val="000C057A"/>
    <w:rsid w:val="000D6431"/>
    <w:rsid w:val="000E423D"/>
    <w:rsid w:val="000E5701"/>
    <w:rsid w:val="000F40DE"/>
    <w:rsid w:val="00103E13"/>
    <w:rsid w:val="00104FA2"/>
    <w:rsid w:val="001056C3"/>
    <w:rsid w:val="001121D9"/>
    <w:rsid w:val="00114982"/>
    <w:rsid w:val="00117162"/>
    <w:rsid w:val="00123022"/>
    <w:rsid w:val="00126DD0"/>
    <w:rsid w:val="001425A1"/>
    <w:rsid w:val="00153EFD"/>
    <w:rsid w:val="001554DF"/>
    <w:rsid w:val="00156B09"/>
    <w:rsid w:val="001652FB"/>
    <w:rsid w:val="001665CD"/>
    <w:rsid w:val="00173327"/>
    <w:rsid w:val="001866D0"/>
    <w:rsid w:val="00191411"/>
    <w:rsid w:val="00191E42"/>
    <w:rsid w:val="0019392A"/>
    <w:rsid w:val="001A1CBE"/>
    <w:rsid w:val="001B5987"/>
    <w:rsid w:val="001B62AD"/>
    <w:rsid w:val="001C29FE"/>
    <w:rsid w:val="001C7554"/>
    <w:rsid w:val="001C7559"/>
    <w:rsid w:val="001D157A"/>
    <w:rsid w:val="001D2A01"/>
    <w:rsid w:val="001D39B4"/>
    <w:rsid w:val="001F6378"/>
    <w:rsid w:val="00204745"/>
    <w:rsid w:val="00212805"/>
    <w:rsid w:val="00234E9F"/>
    <w:rsid w:val="00246131"/>
    <w:rsid w:val="0024664A"/>
    <w:rsid w:val="002543AB"/>
    <w:rsid w:val="00256F3D"/>
    <w:rsid w:val="002606A4"/>
    <w:rsid w:val="00267587"/>
    <w:rsid w:val="002737E8"/>
    <w:rsid w:val="00290B73"/>
    <w:rsid w:val="002A03EC"/>
    <w:rsid w:val="002B4038"/>
    <w:rsid w:val="002C0E3C"/>
    <w:rsid w:val="002C25CF"/>
    <w:rsid w:val="002C39BA"/>
    <w:rsid w:val="002C4037"/>
    <w:rsid w:val="002D38D8"/>
    <w:rsid w:val="002D3CDA"/>
    <w:rsid w:val="002D6064"/>
    <w:rsid w:val="002E19E3"/>
    <w:rsid w:val="002E462E"/>
    <w:rsid w:val="002E5C2B"/>
    <w:rsid w:val="002F0D53"/>
    <w:rsid w:val="002F374B"/>
    <w:rsid w:val="002F5292"/>
    <w:rsid w:val="003002B7"/>
    <w:rsid w:val="00303CFC"/>
    <w:rsid w:val="00311829"/>
    <w:rsid w:val="00314F23"/>
    <w:rsid w:val="00316885"/>
    <w:rsid w:val="00331706"/>
    <w:rsid w:val="003372C9"/>
    <w:rsid w:val="00340648"/>
    <w:rsid w:val="003611AB"/>
    <w:rsid w:val="00361B4E"/>
    <w:rsid w:val="00364637"/>
    <w:rsid w:val="00364E21"/>
    <w:rsid w:val="00371F1E"/>
    <w:rsid w:val="0037646E"/>
    <w:rsid w:val="003776C2"/>
    <w:rsid w:val="003817E8"/>
    <w:rsid w:val="003922E1"/>
    <w:rsid w:val="003958B8"/>
    <w:rsid w:val="003A67CF"/>
    <w:rsid w:val="003B728E"/>
    <w:rsid w:val="003C17EE"/>
    <w:rsid w:val="003C235A"/>
    <w:rsid w:val="003C730F"/>
    <w:rsid w:val="003C7A6C"/>
    <w:rsid w:val="003D2951"/>
    <w:rsid w:val="003E058C"/>
    <w:rsid w:val="003E6C46"/>
    <w:rsid w:val="003F7E3C"/>
    <w:rsid w:val="00400CDC"/>
    <w:rsid w:val="00401BAF"/>
    <w:rsid w:val="00410EF0"/>
    <w:rsid w:val="00425AAD"/>
    <w:rsid w:val="00427DD4"/>
    <w:rsid w:val="00433B64"/>
    <w:rsid w:val="00447D06"/>
    <w:rsid w:val="0045425B"/>
    <w:rsid w:val="00454390"/>
    <w:rsid w:val="00454621"/>
    <w:rsid w:val="00454E52"/>
    <w:rsid w:val="00464908"/>
    <w:rsid w:val="004716F8"/>
    <w:rsid w:val="0047254C"/>
    <w:rsid w:val="004820F0"/>
    <w:rsid w:val="00492CDC"/>
    <w:rsid w:val="004A0DCA"/>
    <w:rsid w:val="004A6DBF"/>
    <w:rsid w:val="004B491A"/>
    <w:rsid w:val="004B506A"/>
    <w:rsid w:val="004C0DD5"/>
    <w:rsid w:val="004C21E5"/>
    <w:rsid w:val="004C6418"/>
    <w:rsid w:val="004F4A4C"/>
    <w:rsid w:val="005151A1"/>
    <w:rsid w:val="0052142F"/>
    <w:rsid w:val="00527FCB"/>
    <w:rsid w:val="005309CA"/>
    <w:rsid w:val="005335C3"/>
    <w:rsid w:val="005350F1"/>
    <w:rsid w:val="00556A00"/>
    <w:rsid w:val="00570D76"/>
    <w:rsid w:val="00570D93"/>
    <w:rsid w:val="00572548"/>
    <w:rsid w:val="00573DAF"/>
    <w:rsid w:val="005746F9"/>
    <w:rsid w:val="00585DF4"/>
    <w:rsid w:val="00595A50"/>
    <w:rsid w:val="005A032C"/>
    <w:rsid w:val="005A1744"/>
    <w:rsid w:val="005A1F3A"/>
    <w:rsid w:val="005A5B75"/>
    <w:rsid w:val="005A5EF7"/>
    <w:rsid w:val="005B11FC"/>
    <w:rsid w:val="005B2474"/>
    <w:rsid w:val="005B6B2F"/>
    <w:rsid w:val="005C69F6"/>
    <w:rsid w:val="005C7DC6"/>
    <w:rsid w:val="005D501C"/>
    <w:rsid w:val="00603347"/>
    <w:rsid w:val="00607102"/>
    <w:rsid w:val="00607DC1"/>
    <w:rsid w:val="00617051"/>
    <w:rsid w:val="00627EF6"/>
    <w:rsid w:val="00632994"/>
    <w:rsid w:val="00662DAF"/>
    <w:rsid w:val="00663AA7"/>
    <w:rsid w:val="00670D41"/>
    <w:rsid w:val="0068430D"/>
    <w:rsid w:val="00687E48"/>
    <w:rsid w:val="00690C4B"/>
    <w:rsid w:val="00694634"/>
    <w:rsid w:val="006A0ABC"/>
    <w:rsid w:val="006B0715"/>
    <w:rsid w:val="006B1FFE"/>
    <w:rsid w:val="006E35B0"/>
    <w:rsid w:val="006E36DD"/>
    <w:rsid w:val="006F5A71"/>
    <w:rsid w:val="00703E1B"/>
    <w:rsid w:val="00706556"/>
    <w:rsid w:val="00711412"/>
    <w:rsid w:val="00723A83"/>
    <w:rsid w:val="0072408C"/>
    <w:rsid w:val="007357CB"/>
    <w:rsid w:val="007469E2"/>
    <w:rsid w:val="007558AF"/>
    <w:rsid w:val="00786C66"/>
    <w:rsid w:val="007906EB"/>
    <w:rsid w:val="00795C79"/>
    <w:rsid w:val="007A0373"/>
    <w:rsid w:val="007A5A04"/>
    <w:rsid w:val="007A5E61"/>
    <w:rsid w:val="007C6B31"/>
    <w:rsid w:val="007D638D"/>
    <w:rsid w:val="007F59F9"/>
    <w:rsid w:val="0080149B"/>
    <w:rsid w:val="00803ED5"/>
    <w:rsid w:val="00805BF6"/>
    <w:rsid w:val="008104FA"/>
    <w:rsid w:val="00812F78"/>
    <w:rsid w:val="00813B45"/>
    <w:rsid w:val="00815363"/>
    <w:rsid w:val="00815483"/>
    <w:rsid w:val="008169B0"/>
    <w:rsid w:val="00822C36"/>
    <w:rsid w:val="00833B50"/>
    <w:rsid w:val="00844434"/>
    <w:rsid w:val="0085281C"/>
    <w:rsid w:val="008544FC"/>
    <w:rsid w:val="008546C4"/>
    <w:rsid w:val="008572C1"/>
    <w:rsid w:val="00861941"/>
    <w:rsid w:val="00862309"/>
    <w:rsid w:val="00863615"/>
    <w:rsid w:val="00864278"/>
    <w:rsid w:val="00867C9F"/>
    <w:rsid w:val="00875DB0"/>
    <w:rsid w:val="0087787D"/>
    <w:rsid w:val="0088466C"/>
    <w:rsid w:val="00887352"/>
    <w:rsid w:val="00892210"/>
    <w:rsid w:val="0089548F"/>
    <w:rsid w:val="0089778A"/>
    <w:rsid w:val="008A02E9"/>
    <w:rsid w:val="008B4307"/>
    <w:rsid w:val="008C2571"/>
    <w:rsid w:val="008C54C3"/>
    <w:rsid w:val="008D5132"/>
    <w:rsid w:val="008D621E"/>
    <w:rsid w:val="008E51C0"/>
    <w:rsid w:val="0090219C"/>
    <w:rsid w:val="00904D23"/>
    <w:rsid w:val="00910FEA"/>
    <w:rsid w:val="00911189"/>
    <w:rsid w:val="009236CA"/>
    <w:rsid w:val="009273B4"/>
    <w:rsid w:val="00927455"/>
    <w:rsid w:val="009310EE"/>
    <w:rsid w:val="00937589"/>
    <w:rsid w:val="00957D68"/>
    <w:rsid w:val="00960326"/>
    <w:rsid w:val="009723FB"/>
    <w:rsid w:val="00972996"/>
    <w:rsid w:val="00973019"/>
    <w:rsid w:val="0097534E"/>
    <w:rsid w:val="0097621A"/>
    <w:rsid w:val="00995EED"/>
    <w:rsid w:val="009A2821"/>
    <w:rsid w:val="009A41C4"/>
    <w:rsid w:val="009B4FB2"/>
    <w:rsid w:val="009C14E6"/>
    <w:rsid w:val="009D020E"/>
    <w:rsid w:val="009F1B91"/>
    <w:rsid w:val="00A04B44"/>
    <w:rsid w:val="00A10943"/>
    <w:rsid w:val="00A10A0C"/>
    <w:rsid w:val="00A136E3"/>
    <w:rsid w:val="00A20BF1"/>
    <w:rsid w:val="00A27F8F"/>
    <w:rsid w:val="00A34FBC"/>
    <w:rsid w:val="00A35147"/>
    <w:rsid w:val="00A416D3"/>
    <w:rsid w:val="00A46225"/>
    <w:rsid w:val="00A54552"/>
    <w:rsid w:val="00A5541A"/>
    <w:rsid w:val="00A64B88"/>
    <w:rsid w:val="00A64F11"/>
    <w:rsid w:val="00A6755D"/>
    <w:rsid w:val="00A72371"/>
    <w:rsid w:val="00A81023"/>
    <w:rsid w:val="00A86045"/>
    <w:rsid w:val="00AB458C"/>
    <w:rsid w:val="00AB46E6"/>
    <w:rsid w:val="00AC2FBE"/>
    <w:rsid w:val="00AC5A23"/>
    <w:rsid w:val="00AC5A64"/>
    <w:rsid w:val="00AC7641"/>
    <w:rsid w:val="00AF3BE3"/>
    <w:rsid w:val="00AF509A"/>
    <w:rsid w:val="00B04A46"/>
    <w:rsid w:val="00B04E73"/>
    <w:rsid w:val="00B05BBC"/>
    <w:rsid w:val="00B06A8F"/>
    <w:rsid w:val="00B12FB6"/>
    <w:rsid w:val="00B22C70"/>
    <w:rsid w:val="00B263FF"/>
    <w:rsid w:val="00B306B0"/>
    <w:rsid w:val="00B3547D"/>
    <w:rsid w:val="00B415DF"/>
    <w:rsid w:val="00B431DF"/>
    <w:rsid w:val="00B47AEF"/>
    <w:rsid w:val="00B510FF"/>
    <w:rsid w:val="00B721C4"/>
    <w:rsid w:val="00B741A4"/>
    <w:rsid w:val="00B7622F"/>
    <w:rsid w:val="00B87C68"/>
    <w:rsid w:val="00BA3767"/>
    <w:rsid w:val="00BA4F41"/>
    <w:rsid w:val="00BA5A6E"/>
    <w:rsid w:val="00BB242E"/>
    <w:rsid w:val="00BB7CB9"/>
    <w:rsid w:val="00BC2C2D"/>
    <w:rsid w:val="00BC5045"/>
    <w:rsid w:val="00BD1BF9"/>
    <w:rsid w:val="00BD47AF"/>
    <w:rsid w:val="00BE27AB"/>
    <w:rsid w:val="00BF7E3F"/>
    <w:rsid w:val="00C11132"/>
    <w:rsid w:val="00C3333D"/>
    <w:rsid w:val="00C33FE7"/>
    <w:rsid w:val="00C340DD"/>
    <w:rsid w:val="00C36B08"/>
    <w:rsid w:val="00C456AB"/>
    <w:rsid w:val="00C560F0"/>
    <w:rsid w:val="00C564E3"/>
    <w:rsid w:val="00C5661F"/>
    <w:rsid w:val="00C57610"/>
    <w:rsid w:val="00C662D9"/>
    <w:rsid w:val="00C670D3"/>
    <w:rsid w:val="00C72A5C"/>
    <w:rsid w:val="00C93231"/>
    <w:rsid w:val="00C94090"/>
    <w:rsid w:val="00CB6B8E"/>
    <w:rsid w:val="00CB7598"/>
    <w:rsid w:val="00CC3F10"/>
    <w:rsid w:val="00CD0447"/>
    <w:rsid w:val="00CD2801"/>
    <w:rsid w:val="00CD3A3A"/>
    <w:rsid w:val="00CD4640"/>
    <w:rsid w:val="00CE5673"/>
    <w:rsid w:val="00CF5150"/>
    <w:rsid w:val="00D10C0C"/>
    <w:rsid w:val="00D16F30"/>
    <w:rsid w:val="00D174BA"/>
    <w:rsid w:val="00D2471E"/>
    <w:rsid w:val="00D26F22"/>
    <w:rsid w:val="00D31CC2"/>
    <w:rsid w:val="00D32118"/>
    <w:rsid w:val="00D43039"/>
    <w:rsid w:val="00D447B7"/>
    <w:rsid w:val="00D45481"/>
    <w:rsid w:val="00D460F7"/>
    <w:rsid w:val="00D529E9"/>
    <w:rsid w:val="00D53675"/>
    <w:rsid w:val="00D60786"/>
    <w:rsid w:val="00D843C8"/>
    <w:rsid w:val="00DA0F9A"/>
    <w:rsid w:val="00DB1B2F"/>
    <w:rsid w:val="00DC115D"/>
    <w:rsid w:val="00DC16CB"/>
    <w:rsid w:val="00DC41ED"/>
    <w:rsid w:val="00DC689C"/>
    <w:rsid w:val="00DC7329"/>
    <w:rsid w:val="00DD0579"/>
    <w:rsid w:val="00DD7226"/>
    <w:rsid w:val="00DE280C"/>
    <w:rsid w:val="00DE2E52"/>
    <w:rsid w:val="00DE582B"/>
    <w:rsid w:val="00DF1DB3"/>
    <w:rsid w:val="00DF2606"/>
    <w:rsid w:val="00DF27B0"/>
    <w:rsid w:val="00E05E84"/>
    <w:rsid w:val="00E12AE4"/>
    <w:rsid w:val="00E137CF"/>
    <w:rsid w:val="00E13DD5"/>
    <w:rsid w:val="00E14774"/>
    <w:rsid w:val="00E15016"/>
    <w:rsid w:val="00E21CA7"/>
    <w:rsid w:val="00E25CD5"/>
    <w:rsid w:val="00E3044C"/>
    <w:rsid w:val="00E318B3"/>
    <w:rsid w:val="00E34827"/>
    <w:rsid w:val="00E365AA"/>
    <w:rsid w:val="00E374C3"/>
    <w:rsid w:val="00E402AE"/>
    <w:rsid w:val="00E50860"/>
    <w:rsid w:val="00E55E99"/>
    <w:rsid w:val="00E56783"/>
    <w:rsid w:val="00E61176"/>
    <w:rsid w:val="00E61A41"/>
    <w:rsid w:val="00E66C61"/>
    <w:rsid w:val="00E738C5"/>
    <w:rsid w:val="00E81FD1"/>
    <w:rsid w:val="00E86AC3"/>
    <w:rsid w:val="00EA285C"/>
    <w:rsid w:val="00EA33F3"/>
    <w:rsid w:val="00EA6646"/>
    <w:rsid w:val="00EA6D44"/>
    <w:rsid w:val="00EB0855"/>
    <w:rsid w:val="00EB1AFB"/>
    <w:rsid w:val="00EB20FC"/>
    <w:rsid w:val="00EB3DA8"/>
    <w:rsid w:val="00EC282E"/>
    <w:rsid w:val="00ED60B2"/>
    <w:rsid w:val="00EF5CD3"/>
    <w:rsid w:val="00EF66C0"/>
    <w:rsid w:val="00EF7A8F"/>
    <w:rsid w:val="00F11416"/>
    <w:rsid w:val="00F14792"/>
    <w:rsid w:val="00F14A0E"/>
    <w:rsid w:val="00F15125"/>
    <w:rsid w:val="00F20066"/>
    <w:rsid w:val="00F24C9A"/>
    <w:rsid w:val="00F346A4"/>
    <w:rsid w:val="00F354C5"/>
    <w:rsid w:val="00F36FD3"/>
    <w:rsid w:val="00F37D68"/>
    <w:rsid w:val="00F37FA8"/>
    <w:rsid w:val="00F40190"/>
    <w:rsid w:val="00F4326C"/>
    <w:rsid w:val="00F470A1"/>
    <w:rsid w:val="00F5634F"/>
    <w:rsid w:val="00F56BCB"/>
    <w:rsid w:val="00F57198"/>
    <w:rsid w:val="00F57BE9"/>
    <w:rsid w:val="00F64A00"/>
    <w:rsid w:val="00F65572"/>
    <w:rsid w:val="00F708F3"/>
    <w:rsid w:val="00F774AF"/>
    <w:rsid w:val="00F8074B"/>
    <w:rsid w:val="00F80F28"/>
    <w:rsid w:val="00F81977"/>
    <w:rsid w:val="00F83154"/>
    <w:rsid w:val="00F936A9"/>
    <w:rsid w:val="00FA4404"/>
    <w:rsid w:val="00FA6D40"/>
    <w:rsid w:val="00FA78FF"/>
    <w:rsid w:val="00FA7DAE"/>
    <w:rsid w:val="00FB2A03"/>
    <w:rsid w:val="00FB3C82"/>
    <w:rsid w:val="00FC0CC2"/>
    <w:rsid w:val="00FC7150"/>
    <w:rsid w:val="00FD022C"/>
    <w:rsid w:val="00FE1554"/>
    <w:rsid w:val="00FE23F9"/>
    <w:rsid w:val="00FE5243"/>
    <w:rsid w:val="00FF2BD2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8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5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5281C"/>
  </w:style>
  <w:style w:type="paragraph" w:styleId="Footer">
    <w:name w:val="footer"/>
    <w:basedOn w:val="Normal"/>
    <w:rsid w:val="0085281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CE5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567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3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9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1C1"/>
    <w:pPr>
      <w:ind w:left="720"/>
      <w:contextualSpacing/>
    </w:pPr>
  </w:style>
  <w:style w:type="character" w:styleId="Hyperlink">
    <w:name w:val="Hyperlink"/>
    <w:basedOn w:val="DefaultParagraphFont"/>
    <w:rsid w:val="00A46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F490-444C-4CFB-AE4D-7D28C89C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Silabus</vt:lpstr>
    </vt:vector>
  </TitlesOfParts>
  <Company>WGE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Silabus</dc:title>
  <dc:creator>Brenda</dc:creator>
  <cp:lastModifiedBy>Putu Sudira</cp:lastModifiedBy>
  <cp:revision>3</cp:revision>
  <cp:lastPrinted>2012-02-04T06:08:00Z</cp:lastPrinted>
  <dcterms:created xsi:type="dcterms:W3CDTF">2012-02-06T22:13:00Z</dcterms:created>
  <dcterms:modified xsi:type="dcterms:W3CDTF">2012-02-06T23:27:00Z</dcterms:modified>
</cp:coreProperties>
</file>