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6A5" w:rsidRDefault="00347FC7" w:rsidP="008D66A5">
      <w:pP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PENGEMBANGAN SUMBER DAYA MANUSIA</w:t>
      </w:r>
    </w:p>
    <w:p w:rsidR="00347FC7" w:rsidRPr="00984968" w:rsidRDefault="00347FC7" w:rsidP="008D66A5">
      <w:pP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MELALUI PENDIDIKAN KEJURUAN</w:t>
      </w:r>
    </w:p>
    <w:p w:rsidR="008D66A5" w:rsidRPr="00984968" w:rsidRDefault="008D66A5" w:rsidP="008D66A5">
      <w:pPr>
        <w:spacing w:line="240" w:lineRule="auto"/>
        <w:jc w:val="center"/>
        <w:rPr>
          <w:rFonts w:ascii="Times New Roman" w:eastAsia="Times New Roman" w:hAnsi="Times New Roman" w:cs="Times New Roman"/>
          <w:color w:val="000000"/>
        </w:rPr>
      </w:pPr>
      <w:r w:rsidRPr="00984968">
        <w:rPr>
          <w:rFonts w:ascii="Times New Roman" w:eastAsia="Times New Roman" w:hAnsi="Times New Roman" w:cs="Times New Roman"/>
          <w:color w:val="000000"/>
        </w:rPr>
        <w:t>Drs. Putu Sudira, MP.</w:t>
      </w:r>
    </w:p>
    <w:p w:rsidR="008D66A5" w:rsidRPr="00984968" w:rsidRDefault="008D66A5" w:rsidP="008D66A5">
      <w:pPr>
        <w:spacing w:line="240" w:lineRule="auto"/>
        <w:jc w:val="center"/>
        <w:rPr>
          <w:rFonts w:ascii="Times New Roman" w:eastAsia="Times New Roman" w:hAnsi="Times New Roman" w:cs="Times New Roman"/>
          <w:color w:val="000000"/>
        </w:rPr>
      </w:pPr>
      <w:r w:rsidRPr="00984968">
        <w:rPr>
          <w:rFonts w:ascii="Times New Roman" w:eastAsia="Times New Roman" w:hAnsi="Times New Roman" w:cs="Times New Roman"/>
          <w:color w:val="000000"/>
        </w:rPr>
        <w:t>Dosen Fakultas Teknik Universitas Negeri Yogyakarta</w:t>
      </w:r>
    </w:p>
    <w:p w:rsidR="008D66A5" w:rsidRPr="00AD1906" w:rsidRDefault="008D66A5" w:rsidP="008D66A5">
      <w:pPr>
        <w:spacing w:line="240" w:lineRule="auto"/>
        <w:jc w:val="center"/>
        <w:rPr>
          <w:rFonts w:ascii="Times New Roman" w:eastAsia="Times New Roman" w:hAnsi="Times New Roman" w:cs="Times New Roman"/>
        </w:rPr>
      </w:pPr>
      <w:r w:rsidRPr="00AD1906">
        <w:rPr>
          <w:rFonts w:ascii="Times New Roman" w:eastAsia="Times New Roman" w:hAnsi="Times New Roman" w:cs="Times New Roman"/>
        </w:rPr>
        <w:t>putu</w:t>
      </w:r>
      <w:hyperlink r:id="rId7" w:history="1">
        <w:r w:rsidRPr="00AD1906">
          <w:rPr>
            <w:rStyle w:val="Hyperlink"/>
            <w:rFonts w:ascii="Times New Roman" w:eastAsia="Times New Roman" w:hAnsi="Times New Roman" w:cs="Times New Roman"/>
            <w:color w:val="auto"/>
            <w:u w:val="none"/>
          </w:rPr>
          <w:t>panji@uny.ac.id</w:t>
        </w:r>
      </w:hyperlink>
    </w:p>
    <w:p w:rsidR="008D66A5" w:rsidRPr="00984968" w:rsidRDefault="008D66A5" w:rsidP="008D66A5">
      <w:pPr>
        <w:spacing w:line="240" w:lineRule="auto"/>
        <w:rPr>
          <w:rFonts w:ascii="Times New Roman" w:eastAsia="Times New Roman" w:hAnsi="Times New Roman" w:cs="Times New Roman"/>
          <w:color w:val="000000"/>
        </w:rPr>
      </w:pPr>
    </w:p>
    <w:p w:rsidR="008D66A5" w:rsidRPr="00984968" w:rsidRDefault="00240BB2" w:rsidP="00A71FEF">
      <w:pPr>
        <w:pStyle w:val="ListParagraph"/>
        <w:numPr>
          <w:ilvl w:val="0"/>
          <w:numId w:val="1"/>
        </w:numPr>
        <w:spacing w:line="240" w:lineRule="auto"/>
        <w:jc w:val="center"/>
        <w:rPr>
          <w:rFonts w:ascii="Times New Roman" w:eastAsia="Times New Roman" w:hAnsi="Times New Roman" w:cs="Times New Roman"/>
          <w:b/>
          <w:color w:val="000000"/>
          <w:sz w:val="24"/>
          <w:szCs w:val="24"/>
        </w:rPr>
      </w:pPr>
      <w:r w:rsidRPr="00984968">
        <w:rPr>
          <w:rFonts w:ascii="Times New Roman" w:eastAsia="Times New Roman" w:hAnsi="Times New Roman" w:cs="Times New Roman"/>
          <w:b/>
          <w:color w:val="000000"/>
          <w:sz w:val="24"/>
          <w:szCs w:val="24"/>
        </w:rPr>
        <w:t>PENDAHULUAN</w:t>
      </w:r>
    </w:p>
    <w:p w:rsidR="00AF306B" w:rsidRDefault="00AF306B" w:rsidP="00AF306B">
      <w:pPr>
        <w:spacing w:before="120"/>
        <w:ind w:firstLine="720"/>
        <w:jc w:val="both"/>
        <w:rPr>
          <w:rFonts w:ascii="Times New Roman" w:hAnsi="Times New Roman"/>
          <w:sz w:val="24"/>
          <w:szCs w:val="24"/>
        </w:rPr>
      </w:pPr>
      <w:r w:rsidRPr="00AF306B">
        <w:rPr>
          <w:rFonts w:ascii="Times New Roman" w:hAnsi="Times New Roman"/>
          <w:sz w:val="24"/>
          <w:szCs w:val="24"/>
          <w:lang w:val="id-ID"/>
        </w:rPr>
        <w:t>P</w:t>
      </w:r>
      <w:r w:rsidRPr="00AF306B">
        <w:rPr>
          <w:rFonts w:ascii="Times New Roman" w:hAnsi="Times New Roman"/>
          <w:sz w:val="24"/>
          <w:szCs w:val="24"/>
          <w:lang w:val="nb-NO"/>
        </w:rPr>
        <w:t>endidikan kejuruan</w:t>
      </w:r>
      <w:r w:rsidRPr="00AF306B">
        <w:rPr>
          <w:rFonts w:ascii="Times New Roman" w:hAnsi="Times New Roman"/>
          <w:sz w:val="24"/>
          <w:szCs w:val="24"/>
          <w:lang w:val="id-ID"/>
        </w:rPr>
        <w:t xml:space="preserve"> adalah pendidikan yang</w:t>
      </w:r>
      <w:r w:rsidRPr="00AF306B">
        <w:rPr>
          <w:rFonts w:ascii="Times New Roman" w:hAnsi="Times New Roman"/>
          <w:sz w:val="24"/>
          <w:szCs w:val="24"/>
          <w:lang w:val="nb-NO"/>
        </w:rPr>
        <w:t xml:space="preserve"> </w:t>
      </w:r>
      <w:r w:rsidRPr="00AF306B">
        <w:rPr>
          <w:rFonts w:ascii="Times New Roman" w:hAnsi="Times New Roman"/>
          <w:sz w:val="24"/>
          <w:szCs w:val="24"/>
          <w:lang w:val="id-ID"/>
        </w:rPr>
        <w:t xml:space="preserve">dikembangkan untuk </w:t>
      </w:r>
      <w:r w:rsidRPr="00AF306B">
        <w:rPr>
          <w:rFonts w:ascii="Times New Roman" w:hAnsi="Times New Roman"/>
          <w:sz w:val="24"/>
          <w:szCs w:val="24"/>
        </w:rPr>
        <w:t>me</w:t>
      </w:r>
      <w:r w:rsidRPr="00AF306B">
        <w:rPr>
          <w:rFonts w:ascii="Times New Roman" w:hAnsi="Times New Roman"/>
          <w:sz w:val="24"/>
          <w:szCs w:val="24"/>
          <w:lang w:val="id-ID"/>
        </w:rPr>
        <w:t>nyi</w:t>
      </w:r>
      <w:r w:rsidRPr="00AF306B">
        <w:rPr>
          <w:rFonts w:ascii="Times New Roman" w:hAnsi="Times New Roman"/>
          <w:sz w:val="24"/>
          <w:szCs w:val="24"/>
        </w:rPr>
        <w:t>ap</w:t>
      </w:r>
      <w:r w:rsidRPr="00AF306B">
        <w:rPr>
          <w:rFonts w:ascii="Times New Roman" w:hAnsi="Times New Roman"/>
          <w:sz w:val="24"/>
          <w:szCs w:val="24"/>
          <w:lang w:val="id-ID"/>
        </w:rPr>
        <w:t>k</w:t>
      </w:r>
      <w:r w:rsidRPr="00AF306B">
        <w:rPr>
          <w:rFonts w:ascii="Times New Roman" w:hAnsi="Times New Roman"/>
          <w:sz w:val="24"/>
          <w:szCs w:val="24"/>
        </w:rPr>
        <w:t xml:space="preserve">an </w:t>
      </w:r>
      <w:r>
        <w:rPr>
          <w:rFonts w:ascii="Times New Roman" w:hAnsi="Times New Roman"/>
          <w:sz w:val="24"/>
          <w:szCs w:val="24"/>
        </w:rPr>
        <w:t xml:space="preserve">dan/atau meningkatkan kualifikasi sumber daya manusia sebagai tenaga kerja </w:t>
      </w:r>
      <w:r w:rsidRPr="00AF306B">
        <w:rPr>
          <w:rFonts w:ascii="Times New Roman" w:hAnsi="Times New Roman"/>
          <w:sz w:val="24"/>
          <w:szCs w:val="24"/>
        </w:rPr>
        <w:t xml:space="preserve"> </w:t>
      </w:r>
      <w:r>
        <w:rPr>
          <w:rFonts w:ascii="Times New Roman" w:hAnsi="Times New Roman"/>
          <w:sz w:val="24"/>
          <w:szCs w:val="24"/>
        </w:rPr>
        <w:t xml:space="preserve">terlatih </w:t>
      </w:r>
      <w:r w:rsidRPr="00AF306B">
        <w:rPr>
          <w:rFonts w:ascii="Times New Roman" w:hAnsi="Times New Roman"/>
          <w:sz w:val="24"/>
          <w:szCs w:val="24"/>
        </w:rPr>
        <w:t>memasuki dunia  kerja</w:t>
      </w:r>
      <w:r w:rsidRPr="00AF306B">
        <w:rPr>
          <w:rFonts w:ascii="Times New Roman" w:hAnsi="Times New Roman"/>
          <w:sz w:val="24"/>
          <w:szCs w:val="24"/>
          <w:lang w:val="id-ID"/>
        </w:rPr>
        <w:t xml:space="preserve"> yang menguntungkan bagi dirinya</w:t>
      </w:r>
      <w:r w:rsidRPr="00AF306B">
        <w:rPr>
          <w:rFonts w:ascii="Times New Roman" w:hAnsi="Times New Roman"/>
          <w:sz w:val="24"/>
          <w:szCs w:val="24"/>
        </w:rPr>
        <w:t>.</w:t>
      </w:r>
      <w:r w:rsidRPr="00AF306B">
        <w:rPr>
          <w:rFonts w:ascii="Times New Roman" w:hAnsi="Times New Roman"/>
          <w:sz w:val="24"/>
          <w:szCs w:val="24"/>
          <w:lang w:val="id-ID"/>
        </w:rPr>
        <w:t xml:space="preserve"> Dimasa yang akan datang </w:t>
      </w:r>
      <w:r w:rsidR="00274ABF">
        <w:rPr>
          <w:rFonts w:ascii="Times New Roman" w:hAnsi="Times New Roman"/>
          <w:sz w:val="24"/>
          <w:szCs w:val="24"/>
        </w:rPr>
        <w:t>orientasi pengembangan pendidikan</w:t>
      </w:r>
      <w:r w:rsidRPr="00AF306B">
        <w:rPr>
          <w:rFonts w:ascii="Times New Roman" w:hAnsi="Times New Roman"/>
          <w:sz w:val="24"/>
          <w:szCs w:val="24"/>
          <w:lang w:val="id-ID"/>
        </w:rPr>
        <w:t xml:space="preserve"> kejuruan akan </w:t>
      </w:r>
      <w:r w:rsidR="00274ABF">
        <w:rPr>
          <w:rFonts w:ascii="Times New Roman" w:hAnsi="Times New Roman"/>
          <w:sz w:val="24"/>
          <w:szCs w:val="24"/>
        </w:rPr>
        <w:t xml:space="preserve">diarahkan kepada </w:t>
      </w:r>
      <w:r w:rsidRPr="00AF306B">
        <w:rPr>
          <w:rFonts w:ascii="Times New Roman" w:hAnsi="Times New Roman"/>
          <w:sz w:val="24"/>
          <w:szCs w:val="24"/>
          <w:lang w:val="id-ID"/>
        </w:rPr>
        <w:t xml:space="preserve"> program-program keahlian yang dapat memberikan pengetahuan, keterampilan, sikap kerja, pengalaman, wawasan, cara-cara berfikir kritis, kemampuan berkomunikasi efektif baik secara oral dan tertulis, berjiwa entrepreneurship, mampu mengakses dan menganalisis informasi, memiliki rasa ingin tahu dan mampu berimajinasi, serta memiliki jaringan yang dapat membantu diri siswa mendapatkan pekerjaan yang sesuai dengan pilihannya. Yang dicari dan dipilih </w:t>
      </w:r>
      <w:r>
        <w:rPr>
          <w:rFonts w:ascii="Times New Roman" w:hAnsi="Times New Roman"/>
          <w:sz w:val="24"/>
          <w:szCs w:val="24"/>
        </w:rPr>
        <w:t xml:space="preserve">oleh siswa pendidikan kejuruan </w:t>
      </w:r>
      <w:r w:rsidRPr="00AF306B">
        <w:rPr>
          <w:rFonts w:ascii="Times New Roman" w:hAnsi="Times New Roman"/>
          <w:sz w:val="24"/>
          <w:szCs w:val="24"/>
          <w:lang w:val="id-ID"/>
        </w:rPr>
        <w:t xml:space="preserve">adalah </w:t>
      </w:r>
      <w:r w:rsidR="00274ABF">
        <w:rPr>
          <w:rFonts w:ascii="Times New Roman" w:hAnsi="Times New Roman"/>
          <w:sz w:val="24"/>
          <w:szCs w:val="24"/>
        </w:rPr>
        <w:t>program keahlian</w:t>
      </w:r>
      <w:r w:rsidRPr="00AF306B">
        <w:rPr>
          <w:rFonts w:ascii="Times New Roman" w:hAnsi="Times New Roman"/>
          <w:sz w:val="24"/>
          <w:szCs w:val="24"/>
          <w:lang w:val="id-ID"/>
        </w:rPr>
        <w:t xml:space="preserve"> yang memiliki prospek karir yang baik dan menguntungkan dimasa depan (</w:t>
      </w:r>
      <w:r w:rsidRPr="00AF306B">
        <w:rPr>
          <w:rFonts w:ascii="Times New Roman" w:hAnsi="Times New Roman"/>
          <w:color w:val="000000"/>
          <w:sz w:val="24"/>
          <w:szCs w:val="24"/>
        </w:rPr>
        <w:t xml:space="preserve">Smith-Hughes </w:t>
      </w:r>
      <w:r w:rsidRPr="00AF306B">
        <w:rPr>
          <w:rFonts w:ascii="Times New Roman" w:hAnsi="Times New Roman"/>
          <w:color w:val="000000"/>
          <w:sz w:val="24"/>
          <w:szCs w:val="24"/>
          <w:lang w:val="id-ID"/>
        </w:rPr>
        <w:t>:</w:t>
      </w:r>
      <w:r w:rsidRPr="00AF306B">
        <w:rPr>
          <w:rFonts w:ascii="Times New Roman" w:hAnsi="Times New Roman"/>
          <w:color w:val="000000"/>
          <w:sz w:val="24"/>
          <w:szCs w:val="24"/>
        </w:rPr>
        <w:t>1917</w:t>
      </w:r>
      <w:r w:rsidRPr="00AF306B">
        <w:rPr>
          <w:rFonts w:ascii="Times New Roman" w:hAnsi="Times New Roman"/>
          <w:color w:val="000000"/>
          <w:sz w:val="24"/>
          <w:szCs w:val="24"/>
          <w:lang w:val="id-ID"/>
        </w:rPr>
        <w:t>;</w:t>
      </w:r>
      <w:r w:rsidRPr="00AF306B">
        <w:rPr>
          <w:rFonts w:ascii="Arial" w:hAnsi="Arial" w:cs="Arial"/>
          <w:bCs/>
        </w:rPr>
        <w:t xml:space="preserve"> </w:t>
      </w:r>
      <w:r w:rsidRPr="00AF306B">
        <w:rPr>
          <w:rFonts w:ascii="Times New Roman" w:hAnsi="Times New Roman"/>
          <w:color w:val="000000"/>
          <w:sz w:val="24"/>
          <w:szCs w:val="24"/>
        </w:rPr>
        <w:t>Thompson</w:t>
      </w:r>
      <w:r w:rsidRPr="00AF306B">
        <w:rPr>
          <w:rFonts w:ascii="Times New Roman" w:hAnsi="Times New Roman"/>
          <w:color w:val="000000"/>
          <w:sz w:val="24"/>
          <w:szCs w:val="24"/>
          <w:lang w:val="id-ID"/>
        </w:rPr>
        <w:t>:</w:t>
      </w:r>
      <w:r w:rsidRPr="00AF306B">
        <w:rPr>
          <w:rFonts w:ascii="Times New Roman" w:hAnsi="Times New Roman"/>
          <w:color w:val="000000"/>
          <w:sz w:val="24"/>
          <w:szCs w:val="24"/>
        </w:rPr>
        <w:t xml:space="preserve"> 1973</w:t>
      </w:r>
      <w:r w:rsidRPr="00AF306B">
        <w:rPr>
          <w:rFonts w:ascii="Arial" w:hAnsi="Arial" w:cs="Arial"/>
          <w:color w:val="000000"/>
          <w:sz w:val="20"/>
          <w:szCs w:val="20"/>
          <w:lang w:val="id-ID"/>
        </w:rPr>
        <w:t xml:space="preserve">; </w:t>
      </w:r>
      <w:r w:rsidRPr="00AF306B">
        <w:rPr>
          <w:rFonts w:ascii="Times New Roman" w:hAnsi="Times New Roman"/>
          <w:bCs/>
          <w:sz w:val="24"/>
          <w:szCs w:val="24"/>
        </w:rPr>
        <w:t>Gill, Dar, &amp; Fluitman</w:t>
      </w:r>
      <w:r w:rsidRPr="00AF306B">
        <w:rPr>
          <w:rFonts w:ascii="Times New Roman" w:hAnsi="Times New Roman"/>
          <w:bCs/>
          <w:sz w:val="24"/>
          <w:szCs w:val="24"/>
          <w:lang w:val="id-ID"/>
        </w:rPr>
        <w:t>:</w:t>
      </w:r>
      <w:r w:rsidRPr="00AF306B">
        <w:rPr>
          <w:rFonts w:ascii="Times New Roman" w:hAnsi="Times New Roman"/>
          <w:bCs/>
          <w:sz w:val="24"/>
          <w:szCs w:val="24"/>
        </w:rPr>
        <w:t>2000</w:t>
      </w:r>
      <w:r w:rsidRPr="00AF306B">
        <w:rPr>
          <w:rFonts w:ascii="Times New Roman" w:hAnsi="Times New Roman"/>
          <w:bCs/>
          <w:sz w:val="24"/>
          <w:szCs w:val="24"/>
          <w:lang w:val="id-ID"/>
        </w:rPr>
        <w:t>; Dedi Supriadi:2002</w:t>
      </w:r>
      <w:r w:rsidRPr="00AF306B">
        <w:rPr>
          <w:rFonts w:ascii="Times New Roman" w:hAnsi="Times New Roman"/>
          <w:color w:val="000000"/>
          <w:sz w:val="24"/>
          <w:szCs w:val="24"/>
        </w:rPr>
        <w:t>)</w:t>
      </w:r>
      <w:r w:rsidRPr="00AF306B">
        <w:rPr>
          <w:rFonts w:ascii="Times New Roman" w:hAnsi="Times New Roman"/>
          <w:color w:val="000000"/>
          <w:sz w:val="24"/>
          <w:szCs w:val="24"/>
          <w:lang w:val="id-ID"/>
        </w:rPr>
        <w:t>.</w:t>
      </w:r>
      <w:r w:rsidRPr="00AF306B">
        <w:rPr>
          <w:rFonts w:ascii="Times New Roman" w:hAnsi="Times New Roman"/>
          <w:color w:val="000000"/>
          <w:sz w:val="24"/>
          <w:szCs w:val="24"/>
        </w:rPr>
        <w:t xml:space="preserve"> </w:t>
      </w:r>
      <w:r w:rsidRPr="00AF306B">
        <w:rPr>
          <w:rFonts w:ascii="Times New Roman" w:hAnsi="Times New Roman"/>
          <w:sz w:val="24"/>
          <w:szCs w:val="24"/>
          <w:lang w:val="id-ID"/>
        </w:rPr>
        <w:t xml:space="preserve"> </w:t>
      </w:r>
      <w:r w:rsidRPr="00AF306B">
        <w:rPr>
          <w:rFonts w:ascii="Times New Roman" w:hAnsi="Times New Roman"/>
          <w:sz w:val="24"/>
          <w:szCs w:val="24"/>
        </w:rPr>
        <w:t xml:space="preserve"> </w:t>
      </w:r>
    </w:p>
    <w:p w:rsidR="00AF306B" w:rsidRPr="00AF306B" w:rsidRDefault="00AF306B" w:rsidP="00AF306B">
      <w:pPr>
        <w:spacing w:before="120"/>
        <w:ind w:firstLine="720"/>
        <w:jc w:val="both"/>
        <w:rPr>
          <w:rFonts w:ascii="Times New Roman" w:hAnsi="Times New Roman"/>
          <w:sz w:val="24"/>
          <w:szCs w:val="24"/>
          <w:lang w:val="id-ID"/>
        </w:rPr>
      </w:pPr>
      <w:r w:rsidRPr="00AF306B">
        <w:rPr>
          <w:rFonts w:ascii="Times New Roman" w:hAnsi="Times New Roman"/>
          <w:bCs/>
          <w:sz w:val="24"/>
          <w:szCs w:val="24"/>
        </w:rPr>
        <w:t xml:space="preserve">Pendidikan </w:t>
      </w:r>
      <w:r w:rsidRPr="00AF306B">
        <w:rPr>
          <w:rFonts w:ascii="Times New Roman" w:hAnsi="Times New Roman"/>
          <w:bCs/>
          <w:sz w:val="24"/>
          <w:szCs w:val="24"/>
          <w:lang w:val="id-ID"/>
        </w:rPr>
        <w:t>kejuruan</w:t>
      </w:r>
      <w:r w:rsidRPr="00AF306B">
        <w:rPr>
          <w:rFonts w:ascii="Times New Roman" w:hAnsi="Times New Roman"/>
          <w:bCs/>
          <w:sz w:val="24"/>
          <w:szCs w:val="24"/>
        </w:rPr>
        <w:t xml:space="preserve"> adalah pendidikan </w:t>
      </w:r>
      <w:r w:rsidRPr="00AF306B">
        <w:rPr>
          <w:rFonts w:ascii="Times New Roman" w:hAnsi="Times New Roman"/>
          <w:bCs/>
          <w:sz w:val="24"/>
          <w:szCs w:val="24"/>
          <w:lang w:val="id-ID"/>
        </w:rPr>
        <w:t xml:space="preserve">untuk </w:t>
      </w:r>
      <w:r w:rsidRPr="00AF306B">
        <w:rPr>
          <w:rFonts w:ascii="Times New Roman" w:hAnsi="Times New Roman"/>
          <w:bCs/>
          <w:sz w:val="24"/>
          <w:szCs w:val="24"/>
        </w:rPr>
        <w:t xml:space="preserve">bekerja pada </w:t>
      </w:r>
      <w:r w:rsidRPr="00AF306B">
        <w:rPr>
          <w:rFonts w:ascii="Times New Roman" w:hAnsi="Times New Roman"/>
          <w:bCs/>
          <w:sz w:val="24"/>
          <w:szCs w:val="24"/>
          <w:lang w:val="id-ID"/>
        </w:rPr>
        <w:t xml:space="preserve">berbagai bidang </w:t>
      </w:r>
      <w:r w:rsidRPr="00AF306B">
        <w:rPr>
          <w:rFonts w:ascii="Times New Roman" w:hAnsi="Times New Roman"/>
          <w:bCs/>
          <w:sz w:val="24"/>
          <w:szCs w:val="24"/>
        </w:rPr>
        <w:t xml:space="preserve">pekerjaan dimana seseorang </w:t>
      </w:r>
      <w:r w:rsidRPr="00AF306B">
        <w:rPr>
          <w:rFonts w:ascii="Times New Roman" w:hAnsi="Times New Roman"/>
          <w:bCs/>
          <w:sz w:val="24"/>
          <w:szCs w:val="24"/>
          <w:lang w:val="id-ID"/>
        </w:rPr>
        <w:t xml:space="preserve">bisa </w:t>
      </w:r>
      <w:r w:rsidRPr="00AF306B">
        <w:rPr>
          <w:rFonts w:ascii="Times New Roman" w:hAnsi="Times New Roman"/>
          <w:bCs/>
          <w:sz w:val="24"/>
          <w:szCs w:val="24"/>
        </w:rPr>
        <w:t xml:space="preserve">mendapatkan pekerjaan yang menyenangkan dan </w:t>
      </w:r>
      <w:r w:rsidRPr="00AF306B">
        <w:rPr>
          <w:rFonts w:ascii="Times New Roman" w:hAnsi="Times New Roman"/>
          <w:bCs/>
          <w:sz w:val="24"/>
          <w:szCs w:val="24"/>
          <w:lang w:val="id-ID"/>
        </w:rPr>
        <w:t>memberi kontribusi produktif kepada</w:t>
      </w:r>
      <w:r w:rsidRPr="00AF306B">
        <w:rPr>
          <w:rFonts w:ascii="Times New Roman" w:hAnsi="Times New Roman"/>
          <w:bCs/>
          <w:sz w:val="24"/>
          <w:szCs w:val="24"/>
        </w:rPr>
        <w:t xml:space="preserve"> masyarakat </w:t>
      </w:r>
      <w:r w:rsidRPr="00AF306B">
        <w:rPr>
          <w:rFonts w:ascii="Times New Roman" w:hAnsi="Times New Roman"/>
          <w:bCs/>
          <w:sz w:val="24"/>
          <w:szCs w:val="24"/>
          <w:lang w:val="id-ID"/>
        </w:rPr>
        <w:t xml:space="preserve">dan dunia usaha dan industri </w:t>
      </w:r>
      <w:r w:rsidRPr="00AF306B">
        <w:rPr>
          <w:rFonts w:ascii="Times New Roman" w:hAnsi="Times New Roman"/>
          <w:bCs/>
          <w:sz w:val="24"/>
          <w:szCs w:val="24"/>
        </w:rPr>
        <w:t>yang membutuhkan.</w:t>
      </w:r>
      <w:r w:rsidRPr="00AF306B">
        <w:rPr>
          <w:rFonts w:ascii="Times New Roman" w:hAnsi="Times New Roman"/>
          <w:bCs/>
          <w:sz w:val="24"/>
          <w:szCs w:val="24"/>
          <w:lang w:val="id-ID"/>
        </w:rPr>
        <w:t xml:space="preserve"> </w:t>
      </w:r>
      <w:r w:rsidRPr="00AF306B">
        <w:rPr>
          <w:rFonts w:ascii="Times New Roman" w:hAnsi="Times New Roman"/>
          <w:sz w:val="24"/>
          <w:szCs w:val="24"/>
        </w:rPr>
        <w:t xml:space="preserve">Pendidikan </w:t>
      </w:r>
      <w:r w:rsidRPr="00AF306B">
        <w:rPr>
          <w:rFonts w:ascii="Times New Roman" w:hAnsi="Times New Roman"/>
          <w:sz w:val="24"/>
          <w:szCs w:val="24"/>
          <w:lang w:val="id-ID"/>
        </w:rPr>
        <w:t>kejuruan</w:t>
      </w:r>
      <w:r w:rsidRPr="00AF306B">
        <w:rPr>
          <w:rFonts w:ascii="Times New Roman" w:hAnsi="Times New Roman"/>
          <w:sz w:val="24"/>
          <w:szCs w:val="24"/>
        </w:rPr>
        <w:t xml:space="preserve"> adalah pendidikan yang dirancang untuk mengembangkan skil, kecakapan, pemahaman, sikap</w:t>
      </w:r>
      <w:r w:rsidRPr="00AF306B">
        <w:rPr>
          <w:rFonts w:ascii="Times New Roman" w:hAnsi="Times New Roman"/>
          <w:sz w:val="24"/>
          <w:szCs w:val="24"/>
          <w:lang w:val="id-ID"/>
        </w:rPr>
        <w:t xml:space="preserve"> (</w:t>
      </w:r>
      <w:r w:rsidRPr="00AF306B">
        <w:rPr>
          <w:rFonts w:ascii="Times New Roman" w:hAnsi="Times New Roman"/>
          <w:i/>
          <w:sz w:val="24"/>
          <w:szCs w:val="24"/>
        </w:rPr>
        <w:t>attitude</w:t>
      </w:r>
      <w:r w:rsidRPr="00AF306B">
        <w:rPr>
          <w:rFonts w:ascii="Times New Roman" w:hAnsi="Times New Roman"/>
          <w:sz w:val="24"/>
          <w:szCs w:val="24"/>
          <w:lang w:val="id-ID"/>
        </w:rPr>
        <w:t>)</w:t>
      </w:r>
      <w:r w:rsidRPr="00AF306B">
        <w:rPr>
          <w:rFonts w:ascii="Times New Roman" w:hAnsi="Times New Roman"/>
          <w:sz w:val="24"/>
          <w:szCs w:val="24"/>
        </w:rPr>
        <w:t xml:space="preserve">, kebiasaan kerja, dan apresiasi yang dibutuhkan oleh pekerja untuk memasuki </w:t>
      </w:r>
      <w:r w:rsidRPr="00AF306B">
        <w:rPr>
          <w:rFonts w:ascii="Times New Roman" w:hAnsi="Times New Roman"/>
          <w:sz w:val="24"/>
          <w:szCs w:val="24"/>
          <w:lang w:val="id-ID"/>
        </w:rPr>
        <w:t xml:space="preserve">dunia kerja </w:t>
      </w:r>
      <w:r w:rsidRPr="00AF306B">
        <w:rPr>
          <w:rFonts w:ascii="Times New Roman" w:hAnsi="Times New Roman"/>
          <w:sz w:val="24"/>
          <w:szCs w:val="24"/>
        </w:rPr>
        <w:t xml:space="preserve">dan membuat </w:t>
      </w:r>
      <w:r w:rsidRPr="00AF306B">
        <w:rPr>
          <w:rFonts w:ascii="Times New Roman" w:hAnsi="Times New Roman"/>
          <w:i/>
          <w:sz w:val="24"/>
          <w:szCs w:val="24"/>
        </w:rPr>
        <w:t>progress</w:t>
      </w:r>
      <w:r w:rsidRPr="00AF306B">
        <w:rPr>
          <w:rFonts w:ascii="Times New Roman" w:hAnsi="Times New Roman"/>
          <w:sz w:val="24"/>
          <w:szCs w:val="24"/>
          <w:lang w:val="id-ID"/>
        </w:rPr>
        <w:t xml:space="preserve"> atau </w:t>
      </w:r>
      <w:r w:rsidRPr="00AF306B">
        <w:rPr>
          <w:rFonts w:ascii="Times New Roman" w:hAnsi="Times New Roman"/>
          <w:sz w:val="24"/>
          <w:szCs w:val="24"/>
        </w:rPr>
        <w:t xml:space="preserve">kemajuan dalam pekerjaan </w:t>
      </w:r>
      <w:r w:rsidRPr="00AF306B">
        <w:rPr>
          <w:rFonts w:ascii="Times New Roman" w:hAnsi="Times New Roman"/>
          <w:sz w:val="24"/>
          <w:szCs w:val="24"/>
          <w:lang w:val="id-ID"/>
        </w:rPr>
        <w:t>yang</w:t>
      </w:r>
      <w:r w:rsidRPr="00AF306B">
        <w:rPr>
          <w:rFonts w:ascii="Times New Roman" w:hAnsi="Times New Roman"/>
          <w:sz w:val="24"/>
          <w:szCs w:val="24"/>
        </w:rPr>
        <w:t xml:space="preserve"> penuh</w:t>
      </w:r>
      <w:r w:rsidRPr="00AF306B">
        <w:rPr>
          <w:rFonts w:ascii="Times New Roman" w:hAnsi="Times New Roman"/>
          <w:sz w:val="24"/>
          <w:szCs w:val="24"/>
          <w:lang w:val="id-ID"/>
        </w:rPr>
        <w:t xml:space="preserve"> </w:t>
      </w:r>
      <w:r w:rsidRPr="00AF306B">
        <w:rPr>
          <w:rFonts w:ascii="Times New Roman" w:hAnsi="Times New Roman"/>
          <w:sz w:val="24"/>
          <w:szCs w:val="24"/>
        </w:rPr>
        <w:t>makna dan produktif.</w:t>
      </w:r>
      <w:r w:rsidR="00274ABF">
        <w:rPr>
          <w:rFonts w:ascii="Times New Roman" w:hAnsi="Times New Roman"/>
          <w:sz w:val="24"/>
          <w:szCs w:val="24"/>
        </w:rPr>
        <w:t xml:space="preserve"> Dengan demikian p</w:t>
      </w:r>
      <w:r w:rsidRPr="00AF306B">
        <w:rPr>
          <w:rFonts w:ascii="Times New Roman" w:hAnsi="Times New Roman"/>
          <w:sz w:val="24"/>
          <w:szCs w:val="24"/>
          <w:lang w:val="id-ID"/>
        </w:rPr>
        <w:t xml:space="preserve">endidikan kejuruan memiliki ciri-ciri antara lain: (1) </w:t>
      </w:r>
      <w:r w:rsidR="00274ABF">
        <w:rPr>
          <w:rFonts w:ascii="Times New Roman" w:hAnsi="Times New Roman"/>
          <w:sz w:val="24"/>
          <w:szCs w:val="24"/>
        </w:rPr>
        <w:t>m</w:t>
      </w:r>
      <w:r w:rsidRPr="00AF306B">
        <w:rPr>
          <w:rFonts w:ascii="Times New Roman" w:hAnsi="Times New Roman"/>
          <w:sz w:val="24"/>
          <w:szCs w:val="24"/>
          <w:lang w:val="id-ID"/>
        </w:rPr>
        <w:t>engembangkan skil, kecakapan, sikap (</w:t>
      </w:r>
      <w:r w:rsidRPr="00AF306B">
        <w:rPr>
          <w:rFonts w:ascii="Times New Roman" w:hAnsi="Times New Roman"/>
          <w:i/>
          <w:sz w:val="24"/>
          <w:szCs w:val="24"/>
          <w:lang w:val="id-ID"/>
        </w:rPr>
        <w:t>attitude</w:t>
      </w:r>
      <w:r w:rsidRPr="00AF306B">
        <w:rPr>
          <w:rFonts w:ascii="Times New Roman" w:hAnsi="Times New Roman"/>
          <w:sz w:val="24"/>
          <w:szCs w:val="24"/>
          <w:lang w:val="id-ID"/>
        </w:rPr>
        <w:t xml:space="preserve">), apresiasi kerja, kebiasaan kerja, bermakna, dan produktif; (2) </w:t>
      </w:r>
      <w:r w:rsidR="00274ABF">
        <w:rPr>
          <w:rFonts w:ascii="Times New Roman" w:hAnsi="Times New Roman"/>
          <w:sz w:val="24"/>
          <w:szCs w:val="24"/>
        </w:rPr>
        <w:t>m</w:t>
      </w:r>
      <w:r w:rsidRPr="00AF306B">
        <w:rPr>
          <w:rFonts w:ascii="Times New Roman" w:hAnsi="Times New Roman"/>
          <w:sz w:val="24"/>
          <w:szCs w:val="24"/>
          <w:lang w:val="id-ID"/>
        </w:rPr>
        <w:t xml:space="preserve">empersiapkan seseorang untuk bekerja; (3) </w:t>
      </w:r>
      <w:r w:rsidR="00274ABF">
        <w:rPr>
          <w:rFonts w:ascii="Times New Roman" w:hAnsi="Times New Roman"/>
          <w:sz w:val="24"/>
          <w:szCs w:val="24"/>
        </w:rPr>
        <w:t>m</w:t>
      </w:r>
      <w:r w:rsidRPr="00AF306B">
        <w:rPr>
          <w:rFonts w:ascii="Times New Roman" w:hAnsi="Times New Roman"/>
          <w:sz w:val="24"/>
          <w:szCs w:val="24"/>
          <w:lang w:val="id-ID"/>
        </w:rPr>
        <w:t xml:space="preserve">emberdayakan individu untuk mendapatkan pekerjaan dan penghasilan yang layak; (4) </w:t>
      </w:r>
      <w:r w:rsidR="00274ABF">
        <w:rPr>
          <w:rFonts w:ascii="Times New Roman" w:hAnsi="Times New Roman"/>
          <w:sz w:val="24"/>
          <w:szCs w:val="24"/>
        </w:rPr>
        <w:t>b</w:t>
      </w:r>
      <w:r w:rsidRPr="00AF306B">
        <w:rPr>
          <w:rFonts w:ascii="Times New Roman" w:hAnsi="Times New Roman"/>
          <w:sz w:val="24"/>
          <w:szCs w:val="24"/>
          <w:lang w:val="id-ID"/>
        </w:rPr>
        <w:t xml:space="preserve">erkaitan dengan kebutuhan pekerjaan atau jabatan; (5) </w:t>
      </w:r>
      <w:r w:rsidR="00274ABF">
        <w:rPr>
          <w:rFonts w:ascii="Times New Roman" w:hAnsi="Times New Roman"/>
          <w:sz w:val="24"/>
          <w:szCs w:val="24"/>
        </w:rPr>
        <w:t>a</w:t>
      </w:r>
      <w:r w:rsidRPr="00AF306B">
        <w:rPr>
          <w:rFonts w:ascii="Times New Roman" w:hAnsi="Times New Roman"/>
          <w:sz w:val="24"/>
          <w:szCs w:val="24"/>
          <w:lang w:val="id-ID"/>
        </w:rPr>
        <w:t xml:space="preserve">da pengawasan dari masyarakat luas; dan (6) </w:t>
      </w:r>
      <w:r w:rsidR="00274ABF">
        <w:rPr>
          <w:rFonts w:ascii="Times New Roman" w:hAnsi="Times New Roman"/>
          <w:sz w:val="24"/>
          <w:szCs w:val="24"/>
        </w:rPr>
        <w:t>m</w:t>
      </w:r>
      <w:r w:rsidRPr="00AF306B">
        <w:rPr>
          <w:rFonts w:ascii="Times New Roman" w:hAnsi="Times New Roman"/>
          <w:sz w:val="24"/>
          <w:szCs w:val="24"/>
          <w:lang w:val="id-ID"/>
        </w:rPr>
        <w:t>enguntungkan bagi diri siswa sebagai pekerja. Dengan demikian a</w:t>
      </w:r>
      <w:r w:rsidRPr="00AF306B">
        <w:rPr>
          <w:rFonts w:ascii="Times New Roman" w:hAnsi="Times New Roman"/>
          <w:sz w:val="24"/>
          <w:szCs w:val="24"/>
        </w:rPr>
        <w:t xml:space="preserve">presiasi terhadap </w:t>
      </w:r>
      <w:r w:rsidRPr="00AF306B">
        <w:rPr>
          <w:rFonts w:ascii="Times New Roman" w:hAnsi="Times New Roman"/>
          <w:sz w:val="24"/>
          <w:szCs w:val="24"/>
          <w:lang w:val="id-ID"/>
        </w:rPr>
        <w:t>jenis</w:t>
      </w:r>
      <w:r w:rsidRPr="00AF306B">
        <w:rPr>
          <w:rFonts w:ascii="Times New Roman" w:hAnsi="Times New Roman"/>
          <w:sz w:val="24"/>
          <w:szCs w:val="24"/>
        </w:rPr>
        <w:t>-</w:t>
      </w:r>
      <w:r w:rsidRPr="00AF306B">
        <w:rPr>
          <w:rFonts w:ascii="Times New Roman" w:hAnsi="Times New Roman"/>
          <w:sz w:val="24"/>
          <w:szCs w:val="24"/>
          <w:lang w:val="id-ID"/>
        </w:rPr>
        <w:t xml:space="preserve">jenis </w:t>
      </w:r>
      <w:r w:rsidRPr="00AF306B">
        <w:rPr>
          <w:rFonts w:ascii="Times New Roman" w:hAnsi="Times New Roman"/>
          <w:sz w:val="24"/>
          <w:szCs w:val="24"/>
        </w:rPr>
        <w:t xml:space="preserve">pekerjaan </w:t>
      </w:r>
      <w:r w:rsidRPr="00AF306B">
        <w:rPr>
          <w:rFonts w:ascii="Times New Roman" w:hAnsi="Times New Roman"/>
          <w:sz w:val="24"/>
          <w:szCs w:val="24"/>
          <w:lang w:val="id-ID"/>
        </w:rPr>
        <w:t xml:space="preserve">dan jabatan </w:t>
      </w:r>
      <w:r w:rsidRPr="00AF306B">
        <w:rPr>
          <w:rFonts w:ascii="Times New Roman" w:hAnsi="Times New Roman"/>
          <w:sz w:val="24"/>
          <w:szCs w:val="24"/>
        </w:rPr>
        <w:t xml:space="preserve">sangat penting bagi masyarakat pendidikan </w:t>
      </w:r>
      <w:r w:rsidRPr="00AF306B">
        <w:rPr>
          <w:rFonts w:ascii="Times New Roman" w:hAnsi="Times New Roman"/>
          <w:sz w:val="24"/>
          <w:szCs w:val="24"/>
          <w:lang w:val="id-ID"/>
        </w:rPr>
        <w:t>kejuruan</w:t>
      </w:r>
      <w:r w:rsidRPr="00AF306B">
        <w:rPr>
          <w:rFonts w:ascii="Times New Roman" w:hAnsi="Times New Roman"/>
          <w:sz w:val="24"/>
          <w:szCs w:val="24"/>
        </w:rPr>
        <w:t xml:space="preserve">. </w:t>
      </w:r>
      <w:r w:rsidRPr="00AF306B">
        <w:rPr>
          <w:rFonts w:ascii="Times New Roman" w:hAnsi="Times New Roman"/>
          <w:sz w:val="24"/>
          <w:szCs w:val="24"/>
          <w:lang w:val="id-ID"/>
        </w:rPr>
        <w:t>K</w:t>
      </w:r>
      <w:r w:rsidRPr="00AF306B">
        <w:rPr>
          <w:rFonts w:ascii="Times New Roman" w:hAnsi="Times New Roman"/>
          <w:sz w:val="24"/>
          <w:szCs w:val="24"/>
        </w:rPr>
        <w:t xml:space="preserve">esadaran bahwa orang hidup butuh bekerja merupakan bagian pokok  dari pendidikan </w:t>
      </w:r>
      <w:r w:rsidRPr="00AF306B">
        <w:rPr>
          <w:rFonts w:ascii="Times New Roman" w:hAnsi="Times New Roman"/>
          <w:sz w:val="24"/>
          <w:szCs w:val="24"/>
          <w:lang w:val="id-ID"/>
        </w:rPr>
        <w:t>kejuruan</w:t>
      </w:r>
      <w:r w:rsidRPr="00AF306B">
        <w:rPr>
          <w:rFonts w:ascii="Times New Roman" w:hAnsi="Times New Roman"/>
          <w:sz w:val="24"/>
          <w:szCs w:val="24"/>
        </w:rPr>
        <w:t xml:space="preserve">. Pendidikan </w:t>
      </w:r>
      <w:r w:rsidRPr="00AF306B">
        <w:rPr>
          <w:rFonts w:ascii="Times New Roman" w:hAnsi="Times New Roman"/>
          <w:sz w:val="24"/>
          <w:szCs w:val="24"/>
          <w:lang w:val="id-ID"/>
        </w:rPr>
        <w:lastRenderedPageBreak/>
        <w:t>kejuruan</w:t>
      </w:r>
      <w:r w:rsidRPr="00AF306B">
        <w:rPr>
          <w:rFonts w:ascii="Times New Roman" w:hAnsi="Times New Roman"/>
          <w:sz w:val="24"/>
          <w:szCs w:val="24"/>
        </w:rPr>
        <w:t xml:space="preserve"> menjadi tanpa makna jika masyarakat</w:t>
      </w:r>
      <w:r w:rsidRPr="00AF306B">
        <w:rPr>
          <w:rFonts w:ascii="Times New Roman" w:hAnsi="Times New Roman"/>
          <w:sz w:val="24"/>
          <w:szCs w:val="24"/>
          <w:lang w:val="id-ID"/>
        </w:rPr>
        <w:t>, penyelenggara,</w:t>
      </w:r>
      <w:r w:rsidRPr="00AF306B">
        <w:rPr>
          <w:rFonts w:ascii="Times New Roman" w:hAnsi="Times New Roman"/>
          <w:sz w:val="24"/>
          <w:szCs w:val="24"/>
        </w:rPr>
        <w:t xml:space="preserve"> </w:t>
      </w:r>
      <w:r w:rsidRPr="00AF306B">
        <w:rPr>
          <w:rFonts w:ascii="Times New Roman" w:hAnsi="Times New Roman"/>
          <w:sz w:val="24"/>
          <w:szCs w:val="24"/>
          <w:lang w:val="id-ID"/>
        </w:rPr>
        <w:t xml:space="preserve">dan siswa </w:t>
      </w:r>
      <w:r w:rsidRPr="00AF306B">
        <w:rPr>
          <w:rFonts w:ascii="Times New Roman" w:hAnsi="Times New Roman"/>
          <w:sz w:val="24"/>
          <w:szCs w:val="24"/>
        </w:rPr>
        <w:t xml:space="preserve">kurang memiliki apresiasi terhadap pekerjaan-pekerjaan, </w:t>
      </w:r>
      <w:r w:rsidRPr="00AF306B">
        <w:rPr>
          <w:rFonts w:ascii="Times New Roman" w:hAnsi="Times New Roman"/>
          <w:sz w:val="24"/>
          <w:szCs w:val="24"/>
          <w:lang w:val="id-ID"/>
        </w:rPr>
        <w:t>serta</w:t>
      </w:r>
      <w:r w:rsidRPr="00AF306B">
        <w:rPr>
          <w:rFonts w:ascii="Times New Roman" w:hAnsi="Times New Roman"/>
          <w:sz w:val="24"/>
          <w:szCs w:val="24"/>
        </w:rPr>
        <w:t xml:space="preserve">  cara  bekerja yang benar dan produktif sebagai kebiasaan</w:t>
      </w:r>
      <w:r w:rsidRPr="00AF306B">
        <w:rPr>
          <w:rFonts w:ascii="Times New Roman" w:hAnsi="Times New Roman"/>
          <w:sz w:val="24"/>
          <w:szCs w:val="24"/>
          <w:lang w:val="id-ID"/>
        </w:rPr>
        <w:t xml:space="preserve"> (</w:t>
      </w:r>
      <w:r w:rsidRPr="00AF306B">
        <w:rPr>
          <w:rFonts w:ascii="Times New Roman" w:hAnsi="Times New Roman"/>
          <w:i/>
          <w:sz w:val="24"/>
          <w:szCs w:val="24"/>
          <w:lang w:val="id-ID"/>
        </w:rPr>
        <w:t>habbit</w:t>
      </w:r>
      <w:r w:rsidRPr="00AF306B">
        <w:rPr>
          <w:rFonts w:ascii="Times New Roman" w:hAnsi="Times New Roman"/>
          <w:sz w:val="24"/>
          <w:szCs w:val="24"/>
          <w:lang w:val="id-ID"/>
        </w:rPr>
        <w:t>) hidup</w:t>
      </w:r>
      <w:r w:rsidRPr="00AF306B">
        <w:rPr>
          <w:rFonts w:ascii="Times New Roman" w:hAnsi="Times New Roman"/>
          <w:sz w:val="24"/>
          <w:szCs w:val="24"/>
        </w:rPr>
        <w:t>.</w:t>
      </w:r>
      <w:r w:rsidRPr="00AF306B">
        <w:rPr>
          <w:rFonts w:ascii="Times New Roman" w:hAnsi="Times New Roman"/>
          <w:sz w:val="24"/>
          <w:szCs w:val="24"/>
          <w:lang w:val="id-ID"/>
        </w:rPr>
        <w:t xml:space="preserve"> Pendidikan kejuruan harus mampu meletakkan cara-cara berfikir, berkata, dan bertindak berdasarkan kompetensi terpola sebagai kebiasaan yang kemudian menjadi karakter yang menguntungkan.  </w:t>
      </w:r>
      <w:r w:rsidRPr="00AF306B">
        <w:rPr>
          <w:rFonts w:ascii="Times New Roman" w:hAnsi="Times New Roman"/>
          <w:sz w:val="24"/>
          <w:szCs w:val="24"/>
        </w:rPr>
        <w:t>Pendidikan kejuruan harus menyiapkan terbentuknya ket</w:t>
      </w:r>
      <w:r w:rsidR="00274ABF">
        <w:rPr>
          <w:rFonts w:ascii="Times New Roman" w:hAnsi="Times New Roman"/>
          <w:sz w:val="24"/>
          <w:szCs w:val="24"/>
        </w:rPr>
        <w:t>e</w:t>
      </w:r>
      <w:r w:rsidRPr="00AF306B">
        <w:rPr>
          <w:rFonts w:ascii="Times New Roman" w:hAnsi="Times New Roman"/>
          <w:sz w:val="24"/>
          <w:szCs w:val="24"/>
        </w:rPr>
        <w:t xml:space="preserve">rampilan/skil, kecakapan, perilaku, sikap, kebiasaan kerja, dan apresiasi terhadap pekerjaan-pekerjaan yang dibutuhkan di masyarakat dan </w:t>
      </w:r>
      <w:r w:rsidRPr="00AF306B">
        <w:rPr>
          <w:rFonts w:ascii="Times New Roman" w:hAnsi="Times New Roman"/>
          <w:sz w:val="24"/>
          <w:szCs w:val="24"/>
          <w:lang w:val="id-ID"/>
        </w:rPr>
        <w:t xml:space="preserve">bersifat </w:t>
      </w:r>
      <w:r w:rsidRPr="00AF306B">
        <w:rPr>
          <w:rFonts w:ascii="Times New Roman" w:hAnsi="Times New Roman"/>
          <w:sz w:val="24"/>
          <w:szCs w:val="24"/>
        </w:rPr>
        <w:t>produktif.</w:t>
      </w:r>
    </w:p>
    <w:p w:rsidR="00AF306B" w:rsidRPr="00AF306B" w:rsidRDefault="00AF306B" w:rsidP="00AF306B">
      <w:pPr>
        <w:spacing w:before="120"/>
        <w:ind w:firstLine="720"/>
        <w:jc w:val="both"/>
        <w:rPr>
          <w:rFonts w:ascii="Times New Roman" w:hAnsi="Times New Roman"/>
          <w:bCs/>
          <w:sz w:val="24"/>
          <w:szCs w:val="24"/>
          <w:lang w:val="sv-SE"/>
        </w:rPr>
      </w:pPr>
      <w:r w:rsidRPr="00AF306B">
        <w:rPr>
          <w:rFonts w:ascii="Times New Roman" w:hAnsi="Times New Roman"/>
          <w:bCs/>
          <w:sz w:val="24"/>
          <w:szCs w:val="24"/>
        </w:rPr>
        <w:t xml:space="preserve">Menurut Wardiman (1998: 32) pendidikan kejuruan dikembangkan melihat adanya kebutuhan masyarakat akan pekerjaan. Pendidikan kejuruan melayani tujuan sistim ekonomi, </w:t>
      </w:r>
      <w:r w:rsidR="00274ABF">
        <w:rPr>
          <w:rFonts w:ascii="Times New Roman" w:hAnsi="Times New Roman"/>
          <w:bCs/>
          <w:sz w:val="24"/>
          <w:szCs w:val="24"/>
        </w:rPr>
        <w:t xml:space="preserve">wahana pengembangan SDM, </w:t>
      </w:r>
      <w:r w:rsidRPr="00AF306B">
        <w:rPr>
          <w:rFonts w:ascii="Times New Roman" w:hAnsi="Times New Roman"/>
          <w:bCs/>
          <w:sz w:val="24"/>
          <w:szCs w:val="24"/>
        </w:rPr>
        <w:t xml:space="preserve">peka terhadap dinamika kontemporer masyarakat. </w:t>
      </w:r>
      <w:r w:rsidRPr="00AF306B">
        <w:rPr>
          <w:rFonts w:ascii="Times New Roman" w:hAnsi="Times New Roman"/>
          <w:bCs/>
          <w:sz w:val="24"/>
          <w:szCs w:val="24"/>
          <w:lang w:val="id-ID"/>
        </w:rPr>
        <w:t>Dengan demikian p</w:t>
      </w:r>
      <w:r w:rsidRPr="00AF306B">
        <w:rPr>
          <w:rFonts w:ascii="Times New Roman" w:hAnsi="Times New Roman"/>
          <w:bCs/>
          <w:sz w:val="24"/>
          <w:szCs w:val="24"/>
        </w:rPr>
        <w:t xml:space="preserve">endidikan kejuruan juga harus adaptif terhadap perubahan-perubahan dan difusi teknologi, mempunyai kemanfaatan sosial yang luas. Sebagai pendidikan yang diturunkan dari  kebutuhan ekonomi pendidikan </w:t>
      </w:r>
      <w:r w:rsidRPr="00AF306B">
        <w:rPr>
          <w:rFonts w:ascii="Times New Roman" w:hAnsi="Times New Roman"/>
          <w:bCs/>
          <w:sz w:val="24"/>
          <w:szCs w:val="24"/>
          <w:lang w:val="id-ID"/>
        </w:rPr>
        <w:t>kejuruan</w:t>
      </w:r>
      <w:r w:rsidRPr="00AF306B">
        <w:rPr>
          <w:rFonts w:ascii="Times New Roman" w:hAnsi="Times New Roman"/>
          <w:bCs/>
          <w:sz w:val="24"/>
          <w:szCs w:val="24"/>
        </w:rPr>
        <w:t xml:space="preserve"> jelas lebih mengarah pada </w:t>
      </w:r>
      <w:r w:rsidRPr="00AF306B">
        <w:rPr>
          <w:rFonts w:ascii="Times New Roman" w:hAnsi="Times New Roman"/>
          <w:i/>
          <w:sz w:val="24"/>
          <w:szCs w:val="24"/>
        </w:rPr>
        <w:t>education for earning a living.</w:t>
      </w:r>
      <w:r w:rsidRPr="00AF306B">
        <w:rPr>
          <w:rFonts w:ascii="Times New Roman" w:hAnsi="Times New Roman"/>
          <w:i/>
          <w:sz w:val="24"/>
          <w:szCs w:val="24"/>
          <w:lang w:val="id-ID"/>
        </w:rPr>
        <w:t xml:space="preserve"> </w:t>
      </w:r>
      <w:r w:rsidRPr="00AF306B">
        <w:rPr>
          <w:rFonts w:ascii="Times New Roman" w:hAnsi="Times New Roman"/>
          <w:bCs/>
          <w:sz w:val="24"/>
          <w:szCs w:val="24"/>
          <w:lang w:val="sv-SE"/>
        </w:rPr>
        <w:t xml:space="preserve">Pendidikan kejuruan berfungsi sebagai penyesuai diri ”akulturasi” dan pembawa perubahan ”enkulturasi”. </w:t>
      </w:r>
      <w:r w:rsidRPr="00AF306B">
        <w:rPr>
          <w:rFonts w:ascii="Times New Roman" w:hAnsi="Times New Roman"/>
          <w:bCs/>
          <w:sz w:val="24"/>
          <w:szCs w:val="24"/>
          <w:lang w:val="id-ID"/>
        </w:rPr>
        <w:t xml:space="preserve"> </w:t>
      </w:r>
      <w:r w:rsidRPr="00AF306B">
        <w:rPr>
          <w:rFonts w:ascii="Times New Roman" w:hAnsi="Times New Roman"/>
          <w:bCs/>
          <w:sz w:val="24"/>
          <w:szCs w:val="24"/>
          <w:lang w:val="sv-SE"/>
        </w:rPr>
        <w:t xml:space="preserve">Pendidikan kejuruan mendorong adanya perubahan demi perbaikan dalam upaya penyesuaian diri dengan perubahan. </w:t>
      </w:r>
    </w:p>
    <w:p w:rsidR="00A71FEF" w:rsidRDefault="00A71FEF" w:rsidP="00A71FEF">
      <w:pPr>
        <w:ind w:firstLine="720"/>
        <w:jc w:val="both"/>
        <w:rPr>
          <w:rFonts w:ascii="Times New Roman" w:eastAsia="Times New Roman" w:hAnsi="Times New Roman" w:cs="Times New Roman"/>
          <w:color w:val="000000"/>
          <w:sz w:val="24"/>
          <w:szCs w:val="24"/>
        </w:rPr>
      </w:pPr>
      <w:r w:rsidRPr="00984968">
        <w:rPr>
          <w:rFonts w:ascii="Times New Roman" w:eastAsia="Times New Roman" w:hAnsi="Times New Roman" w:cs="Times New Roman"/>
          <w:color w:val="000000"/>
          <w:sz w:val="24"/>
          <w:szCs w:val="24"/>
        </w:rPr>
        <w:t xml:space="preserve"> </w:t>
      </w:r>
    </w:p>
    <w:p w:rsidR="008D66A5" w:rsidRPr="00984968" w:rsidRDefault="00AF306B" w:rsidP="000939CF">
      <w:pPr>
        <w:pStyle w:val="ListParagraph"/>
        <w:numPr>
          <w:ilvl w:val="0"/>
          <w:numId w:val="1"/>
        </w:num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PENDIDIKAN KEJURUAN</w:t>
      </w:r>
    </w:p>
    <w:p w:rsidR="00F02B52" w:rsidRPr="00F02B52" w:rsidRDefault="00F02B52" w:rsidP="00F02B52">
      <w:pPr>
        <w:ind w:firstLine="540"/>
        <w:jc w:val="both"/>
        <w:rPr>
          <w:rFonts w:ascii="Times New Roman" w:hAnsi="Times New Roman" w:cs="Times New Roman"/>
          <w:sz w:val="24"/>
          <w:szCs w:val="24"/>
        </w:rPr>
      </w:pPr>
      <w:r>
        <w:rPr>
          <w:rFonts w:ascii="Times New Roman" w:hAnsi="Times New Roman" w:cs="Times New Roman"/>
          <w:sz w:val="24"/>
          <w:szCs w:val="24"/>
        </w:rPr>
        <w:t>Dalam s</w:t>
      </w:r>
      <w:r w:rsidRPr="00F02B52">
        <w:rPr>
          <w:rFonts w:ascii="Times New Roman" w:hAnsi="Times New Roman" w:cs="Times New Roman"/>
          <w:sz w:val="24"/>
          <w:szCs w:val="24"/>
        </w:rPr>
        <w:t xml:space="preserve">istem pendidikan nasional di Indonesia,  penyelenggaraan pendidikan dapat dibedakan dalam dua kelompok pendidikan, yaitu: (1) pendidikan akademik, dan (2) pendidikan profesional. Pendidikan akademik merupakan penyelenggaraan program pendidikan yang bertujuan mempersiapkan peserta didik mengembangkan potensi akademik untuk melanjutkan studi ke jenjang pendidikan yang lebih tinggi. Pendidikan profesional merupakan penyelenggaraan program pendidikan yang mempersiapkan peserta didik meningkatkan potensi kompetensi sesuai bidang keahliannya. Pendidikan profesional ini termasuk dalam kategori penyelenggaan pendidikan yang berorientasi dunia kerja. </w:t>
      </w:r>
    </w:p>
    <w:p w:rsidR="00F02B52" w:rsidRPr="00F02B52" w:rsidRDefault="00F02B52" w:rsidP="00F02B52">
      <w:pPr>
        <w:ind w:firstLine="540"/>
        <w:jc w:val="both"/>
        <w:rPr>
          <w:rFonts w:ascii="Times New Roman" w:hAnsi="Times New Roman" w:cs="Times New Roman"/>
          <w:sz w:val="24"/>
          <w:szCs w:val="24"/>
        </w:rPr>
      </w:pPr>
      <w:r w:rsidRPr="00F02B52">
        <w:rPr>
          <w:rFonts w:ascii="Times New Roman" w:hAnsi="Times New Roman" w:cs="Times New Roman"/>
          <w:sz w:val="24"/>
          <w:szCs w:val="24"/>
        </w:rPr>
        <w:t xml:space="preserve">Dalam sistem penyelenggaraan pendidikan berorientasi dunia kerja di Indonesia, terdapat dua istilah pendidikan yang digunakan, yaitu: pendidikan kejuruan dan pendidikan vokasi. Dalam Pasal 15 Undang-undang Sisdiknas  Nomor 20 Tahun 2003 </w:t>
      </w:r>
      <w:r w:rsidRPr="00F02B52">
        <w:rPr>
          <w:rFonts w:ascii="Times New Roman" w:hAnsi="Times New Roman" w:cs="Times New Roman"/>
          <w:sz w:val="24"/>
          <w:szCs w:val="24"/>
        </w:rPr>
        <w:lastRenderedPageBreak/>
        <w:t xml:space="preserve">dijelaskan pendidikan kejuruan merupakan pendidikan menengah yang mempersiapkan peserta didik terutama untuk bekerja dalam bidang tertentu, sedangkan pendidikan vokasi merupakan pendidikan tinggi yang mempersiapkan peserta didik untuk memiliki pekerjaan dengan keahlian terapan tertentu maksimal setara dengan program sarjana. Dengan demikian, pendidikan kejuruan merupakan penyelenggaraan jalur pendidikan formal yang dilaksanakan pada jenjang pendidikan tingkat menengah, yaitu: pendidikan menengah kejuruan yang berbentuk Sekolah Menengah Kejuruan (SMK). Pendidikan vokasi merupakan penyelenggaraan jalur pendidikan formal yang diselenggarakan pada pendidikan tinggi, seperti: politeknik, program diploma, atau sejenisnya. Uraian di atas menunjukkan bahwa pendidikan kejuruan dan pendidikan vokasi merupakan penyelenggaraan program pendidikan yang terkait erat dengan ketenagakerjaan. Menurut Sapto Kuntoro sebagaimana dikutip Soeharsono (1989), hubungan antara jenjang pendidikan di sekolah dengan ketenagakerjaan dapat diilustrasikan seperti Gambar </w:t>
      </w:r>
      <w:r>
        <w:rPr>
          <w:rFonts w:ascii="Times New Roman" w:hAnsi="Times New Roman" w:cs="Times New Roman"/>
          <w:sz w:val="24"/>
          <w:szCs w:val="24"/>
        </w:rPr>
        <w:t>1</w:t>
      </w:r>
      <w:r w:rsidRPr="00F02B52">
        <w:rPr>
          <w:rFonts w:ascii="Times New Roman" w:hAnsi="Times New Roman" w:cs="Times New Roman"/>
          <w:sz w:val="24"/>
          <w:szCs w:val="24"/>
        </w:rPr>
        <w:t>.</w:t>
      </w:r>
    </w:p>
    <w:p w:rsidR="00F02B52" w:rsidRPr="003C1212" w:rsidRDefault="00F02B52" w:rsidP="00F02B52">
      <w:pPr>
        <w:spacing w:line="480" w:lineRule="auto"/>
        <w:ind w:left="360"/>
      </w:pPr>
      <w:r w:rsidRPr="003C1212">
        <w:rPr>
          <w:noProof/>
        </w:rPr>
        <w:drawing>
          <wp:anchor distT="0" distB="0" distL="114300" distR="114300" simplePos="0" relativeHeight="251659264" behindDoc="0" locked="0" layoutInCell="1" allowOverlap="1">
            <wp:simplePos x="0" y="0"/>
            <wp:positionH relativeFrom="column">
              <wp:posOffset>532028</wp:posOffset>
            </wp:positionH>
            <wp:positionV relativeFrom="paragraph">
              <wp:posOffset>-914</wp:posOffset>
            </wp:positionV>
            <wp:extent cx="4421277" cy="3050438"/>
            <wp:effectExtent l="19050" t="0" r="0" b="0"/>
            <wp:wrapNone/>
            <wp:docPr id="1" name="Picture 1" descr="E:\0-1 Proposal Disertasi Maret 2010\4-Proposal Disertasi Juli 2010 [Setelah Ujian]\Piramida Ketenagakerj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 Proposal Disertasi Maret 2010\4-Proposal Disertasi Juli 2010 [Setelah Ujian]\Piramida Ketenagakerjaan.jpg"/>
                    <pic:cNvPicPr>
                      <a:picLocks noChangeAspect="1" noChangeArrowheads="1"/>
                    </pic:cNvPicPr>
                  </pic:nvPicPr>
                  <pic:blipFill>
                    <a:blip r:embed="rId8" cstate="print"/>
                    <a:srcRect/>
                    <a:stretch>
                      <a:fillRect/>
                    </a:stretch>
                  </pic:blipFill>
                  <pic:spPr bwMode="auto">
                    <a:xfrm>
                      <a:off x="0" y="0"/>
                      <a:ext cx="4421277" cy="3050438"/>
                    </a:xfrm>
                    <a:prstGeom prst="rect">
                      <a:avLst/>
                    </a:prstGeom>
                    <a:noFill/>
                    <a:ln w="9525">
                      <a:noFill/>
                      <a:miter lim="800000"/>
                      <a:headEnd/>
                      <a:tailEnd/>
                    </a:ln>
                  </pic:spPr>
                </pic:pic>
              </a:graphicData>
            </a:graphic>
          </wp:anchor>
        </w:drawing>
      </w:r>
    </w:p>
    <w:p w:rsidR="00F02B52" w:rsidRPr="003C1212" w:rsidRDefault="00F02B52" w:rsidP="00F02B52">
      <w:pPr>
        <w:spacing w:line="480" w:lineRule="auto"/>
        <w:ind w:left="360"/>
      </w:pPr>
    </w:p>
    <w:p w:rsidR="00F02B52" w:rsidRPr="003C1212" w:rsidRDefault="00F02B52" w:rsidP="00F02B52">
      <w:pPr>
        <w:spacing w:line="480" w:lineRule="auto"/>
        <w:ind w:left="360"/>
      </w:pPr>
    </w:p>
    <w:p w:rsidR="00F02B52" w:rsidRPr="003C1212" w:rsidRDefault="00F02B52" w:rsidP="00F02B52">
      <w:pPr>
        <w:spacing w:line="480" w:lineRule="auto"/>
        <w:ind w:left="360"/>
      </w:pPr>
    </w:p>
    <w:p w:rsidR="00F02B52" w:rsidRPr="003C1212" w:rsidRDefault="00F02B52" w:rsidP="00F02B52">
      <w:pPr>
        <w:spacing w:line="480" w:lineRule="auto"/>
        <w:ind w:left="360"/>
      </w:pPr>
    </w:p>
    <w:p w:rsidR="00F02B52" w:rsidRPr="003C1212" w:rsidRDefault="00F02B52" w:rsidP="00F02B52">
      <w:pPr>
        <w:spacing w:line="480" w:lineRule="auto"/>
        <w:ind w:left="360"/>
      </w:pPr>
    </w:p>
    <w:p w:rsidR="00F02B52" w:rsidRPr="003C1212" w:rsidRDefault="00F02B52" w:rsidP="00F02B52">
      <w:pPr>
        <w:spacing w:line="480" w:lineRule="auto"/>
        <w:ind w:left="360"/>
      </w:pPr>
    </w:p>
    <w:p w:rsidR="00F02B52" w:rsidRPr="003C1212" w:rsidRDefault="00F02B52" w:rsidP="00F02B52">
      <w:pPr>
        <w:spacing w:line="480" w:lineRule="auto"/>
        <w:ind w:left="360"/>
      </w:pPr>
    </w:p>
    <w:p w:rsidR="00F02B52" w:rsidRPr="003C1212" w:rsidRDefault="00F02B52" w:rsidP="00F02B52">
      <w:pPr>
        <w:spacing w:line="480" w:lineRule="auto"/>
        <w:ind w:left="360"/>
      </w:pPr>
    </w:p>
    <w:p w:rsidR="00F02B52" w:rsidRPr="003C1212" w:rsidRDefault="00F02B52" w:rsidP="00F02B52">
      <w:pPr>
        <w:spacing w:line="240" w:lineRule="auto"/>
        <w:ind w:left="360"/>
      </w:pPr>
      <w:r w:rsidRPr="003C1212">
        <w:tab/>
      </w:r>
      <w:r w:rsidRPr="003C1212">
        <w:tab/>
      </w:r>
    </w:p>
    <w:p w:rsidR="00F02B52" w:rsidRPr="00F02B52" w:rsidRDefault="00F02B52" w:rsidP="00F02B52">
      <w:pPr>
        <w:spacing w:line="240" w:lineRule="auto"/>
        <w:ind w:left="360"/>
        <w:jc w:val="center"/>
        <w:rPr>
          <w:rFonts w:ascii="Times New Roman" w:hAnsi="Times New Roman" w:cs="Times New Roman"/>
          <w:sz w:val="24"/>
          <w:szCs w:val="24"/>
        </w:rPr>
      </w:pPr>
      <w:r w:rsidRPr="00F02B52">
        <w:rPr>
          <w:rFonts w:ascii="Times New Roman" w:hAnsi="Times New Roman" w:cs="Times New Roman"/>
          <w:sz w:val="24"/>
          <w:szCs w:val="24"/>
        </w:rPr>
        <w:t>Gambar 1 Piramida Ketenagakerjaan dan Jenjang Pendidikan Sekolah</w:t>
      </w:r>
    </w:p>
    <w:p w:rsidR="00F02B52" w:rsidRDefault="00F02B52" w:rsidP="00AF306B">
      <w:pPr>
        <w:spacing w:before="120"/>
        <w:ind w:firstLine="720"/>
        <w:jc w:val="both"/>
        <w:rPr>
          <w:rFonts w:ascii="Times New Roman" w:hAnsi="Times New Roman"/>
          <w:spacing w:val="-2"/>
          <w:sz w:val="24"/>
          <w:szCs w:val="24"/>
        </w:rPr>
      </w:pPr>
      <w:r>
        <w:rPr>
          <w:rFonts w:ascii="Times New Roman" w:hAnsi="Times New Roman"/>
          <w:sz w:val="24"/>
          <w:szCs w:val="24"/>
        </w:rPr>
        <w:t xml:space="preserve">Daram rangka mendukung pengembangan SDM </w:t>
      </w:r>
      <w:r w:rsidR="00AF306B" w:rsidRPr="00AF306B">
        <w:rPr>
          <w:rFonts w:ascii="Times New Roman" w:hAnsi="Times New Roman"/>
          <w:sz w:val="24"/>
          <w:szCs w:val="24"/>
          <w:lang w:val="id-ID"/>
        </w:rPr>
        <w:t xml:space="preserve">Pemerintah pusat bersama-sama pemerintah daerah telah melakukan upaya-upaya strategis dalam meningkatkan mutu, relevansi, dan akses SMK. Upaya-upaya yang telah dilakukan pemerintah dalam melakukan inovasi dan pengembangan mutu dan relevansi pendidikan menengah kejuruan dimasa lalu telah dimulai jauh sebelum kemerdekaan. </w:t>
      </w:r>
      <w:r w:rsidR="00AF306B" w:rsidRPr="00AF306B">
        <w:rPr>
          <w:rFonts w:ascii="Times New Roman" w:hAnsi="Times New Roman"/>
          <w:spacing w:val="-2"/>
          <w:sz w:val="24"/>
          <w:szCs w:val="24"/>
          <w:lang w:val="id-ID"/>
        </w:rPr>
        <w:t xml:space="preserve">Indonesia telah beberapa kali mengembangkan model pendidikan kejuruan sejak satu setengah abad yang lalu. </w:t>
      </w:r>
    </w:p>
    <w:p w:rsidR="00AF306B" w:rsidRPr="00AF306B" w:rsidRDefault="00AF306B" w:rsidP="00AF306B">
      <w:pPr>
        <w:spacing w:before="120"/>
        <w:ind w:firstLine="720"/>
        <w:jc w:val="both"/>
        <w:rPr>
          <w:rFonts w:ascii="Times New Roman" w:hAnsi="Times New Roman"/>
          <w:spacing w:val="-2"/>
          <w:sz w:val="24"/>
          <w:szCs w:val="24"/>
          <w:lang w:val="id-ID"/>
        </w:rPr>
      </w:pPr>
      <w:r w:rsidRPr="00AF306B">
        <w:rPr>
          <w:rFonts w:ascii="Times New Roman" w:hAnsi="Times New Roman"/>
          <w:spacing w:val="-2"/>
          <w:sz w:val="24"/>
          <w:szCs w:val="24"/>
          <w:lang w:val="id-ID"/>
        </w:rPr>
        <w:lastRenderedPageBreak/>
        <w:t xml:space="preserve">Di Indonesia </w:t>
      </w:r>
      <w:r w:rsidRPr="00AF306B">
        <w:rPr>
          <w:rFonts w:ascii="Times New Roman" w:hAnsi="Times New Roman"/>
          <w:spacing w:val="-2"/>
          <w:sz w:val="24"/>
          <w:szCs w:val="24"/>
        </w:rPr>
        <w:t xml:space="preserve">Pendidikan Teknik dan Kejuruan sebagai embrio pendidikan menengah kejuruan sudah ada jauh sebelum proklamasi kemerdekaan. Belanda dalam masa penjajahan pada tahun 1853 mendirikan  sekolah kejuruan yang diberi nama </w:t>
      </w:r>
      <w:r w:rsidRPr="00AF306B">
        <w:rPr>
          <w:rFonts w:ascii="Times New Roman" w:hAnsi="Times New Roman"/>
          <w:i/>
          <w:spacing w:val="-2"/>
          <w:sz w:val="24"/>
          <w:szCs w:val="24"/>
        </w:rPr>
        <w:t>Ambachts School van Soerabaia</w:t>
      </w:r>
      <w:r w:rsidRPr="00AF306B">
        <w:rPr>
          <w:rFonts w:ascii="Times New Roman" w:hAnsi="Times New Roman"/>
          <w:spacing w:val="-2"/>
          <w:sz w:val="24"/>
          <w:szCs w:val="24"/>
        </w:rPr>
        <w:t xml:space="preserve"> atau Sekolah Pertukangan Surabaya yang diperuntukkan bagi anak-anak Indo dan Belanda. Pada tahun 1856 sekolah serupa didirikan di Jakarta. Kedua sekolah ini diselenggarakan oleh swasta. </w:t>
      </w:r>
      <w:r w:rsidRPr="00AF306B">
        <w:rPr>
          <w:rFonts w:ascii="Times New Roman" w:hAnsi="Times New Roman"/>
          <w:i/>
          <w:spacing w:val="-2"/>
          <w:sz w:val="24"/>
          <w:szCs w:val="24"/>
        </w:rPr>
        <w:t>Ambachts School van Soerabaia</w:t>
      </w:r>
      <w:r w:rsidRPr="00AF306B">
        <w:rPr>
          <w:rFonts w:ascii="Times New Roman" w:hAnsi="Times New Roman"/>
          <w:spacing w:val="-2"/>
          <w:sz w:val="24"/>
          <w:szCs w:val="24"/>
        </w:rPr>
        <w:t xml:space="preserve"> yang didirikan pada tahun 1853 adalah sekolah kejuruan pertama di Indonesia (Dedi Supriadi, 2002:7). </w:t>
      </w:r>
    </w:p>
    <w:p w:rsidR="00AF306B" w:rsidRPr="00AF306B" w:rsidRDefault="00AF306B" w:rsidP="00AF306B">
      <w:pPr>
        <w:spacing w:before="120"/>
        <w:ind w:firstLine="720"/>
        <w:jc w:val="both"/>
        <w:rPr>
          <w:rFonts w:ascii="Times New Roman" w:hAnsi="Times New Roman"/>
          <w:spacing w:val="-2"/>
          <w:sz w:val="24"/>
          <w:szCs w:val="24"/>
        </w:rPr>
      </w:pPr>
      <w:r w:rsidRPr="00AF306B">
        <w:rPr>
          <w:rFonts w:ascii="Times New Roman" w:hAnsi="Times New Roman"/>
          <w:spacing w:val="-2"/>
          <w:sz w:val="24"/>
          <w:szCs w:val="24"/>
        </w:rPr>
        <w:t xml:space="preserve">Selanjutnya sejak bergulirnya politik etika pada tahun 1901 Pemerintah Hindia Belanda membangun pendidikan kejuruan untuk memenuhi kebutuhan orang-orang  Bumiputera, bukan lagi semata-mata untuk kepentingan orang-orang Eropa yang tinggal di Hindia Belanda. Tiga Sekolah  Pertukangan didirikan di Surabaya, Betawi dan Semarang dengan anggaran belanja Hindia Belanda pada tahun 1907. </w:t>
      </w:r>
      <w:r w:rsidRPr="00AF306B">
        <w:rPr>
          <w:rFonts w:ascii="Times New Roman" w:hAnsi="Times New Roman"/>
          <w:spacing w:val="-2"/>
          <w:sz w:val="24"/>
          <w:szCs w:val="24"/>
          <w:lang w:val="id-ID"/>
        </w:rPr>
        <w:t xml:space="preserve"> </w:t>
      </w:r>
      <w:r w:rsidRPr="00AF306B">
        <w:rPr>
          <w:rFonts w:ascii="Times New Roman" w:hAnsi="Times New Roman"/>
          <w:spacing w:val="-2"/>
          <w:sz w:val="24"/>
          <w:szCs w:val="24"/>
        </w:rPr>
        <w:t>Dalam kutipan Dedi Supriadi (2002:9) dinyatakan bahwa lulusan Sekolah Pertukangan hanya dibekali kecakapan dasar kejuruan. Untuk meningkatkan kemampuan praktis memerlukan beberapa tahun bekerja di pabrik-pabrik industri dan di pekerjaan bangunan, sebelum mereka dapat melakukan usaha sendiri. Sekolah pertukangan merupakan sarana memajukan pertukangan bumiputera dalam bidang pertukangan kayu dan pertukangan besi. Meskipun sederhana model penyelenggaraan sekolah pertukangan sudah mengarah kepada prinsip-prinsip penyelenggaraan pendidikan kejuruan.</w:t>
      </w:r>
    </w:p>
    <w:p w:rsidR="00AF306B" w:rsidRPr="00AF306B" w:rsidRDefault="00AF306B" w:rsidP="00AF306B">
      <w:pPr>
        <w:spacing w:before="120"/>
        <w:ind w:firstLine="720"/>
        <w:jc w:val="both"/>
        <w:rPr>
          <w:rFonts w:ascii="Times New Roman" w:hAnsi="Times New Roman"/>
          <w:spacing w:val="-2"/>
          <w:sz w:val="24"/>
          <w:szCs w:val="24"/>
        </w:rPr>
      </w:pPr>
      <w:r w:rsidRPr="00AF306B">
        <w:rPr>
          <w:rFonts w:ascii="Times New Roman" w:hAnsi="Times New Roman"/>
          <w:spacing w:val="-2"/>
          <w:sz w:val="24"/>
          <w:szCs w:val="24"/>
        </w:rPr>
        <w:t>Secara historis pendidikan kejuruan di Indonesia berakar pada zaman penjajahan Belanda. Menurut  Oejeng Soewargama dikutip oleh Dedi Supriadi (2002: 11) pendidikan kejuruan yang berkembang di Indonesia adalah pendidikan kejuruan yang di Negeri Belanda disebut “</w:t>
      </w:r>
      <w:r w:rsidRPr="00AF306B">
        <w:rPr>
          <w:rFonts w:ascii="Times New Roman" w:hAnsi="Times New Roman"/>
          <w:i/>
          <w:spacing w:val="-2"/>
          <w:sz w:val="24"/>
          <w:szCs w:val="24"/>
        </w:rPr>
        <w:t>Beroesonder-wijs</w:t>
      </w:r>
      <w:r w:rsidRPr="00AF306B">
        <w:rPr>
          <w:rFonts w:ascii="Times New Roman" w:hAnsi="Times New Roman"/>
          <w:spacing w:val="-2"/>
          <w:sz w:val="24"/>
          <w:szCs w:val="24"/>
        </w:rPr>
        <w:t>” yaitu pendidikan yang diselenggarakan di sekolah oleh pemerintah. Untuk  Indonesia pendidikan kejuruan yang lebih sesuai dengan kebutuhan Indonesia adalah “</w:t>
      </w:r>
      <w:r w:rsidRPr="00AF306B">
        <w:rPr>
          <w:rFonts w:ascii="Times New Roman" w:hAnsi="Times New Roman"/>
          <w:i/>
          <w:spacing w:val="-2"/>
          <w:sz w:val="24"/>
          <w:szCs w:val="24"/>
        </w:rPr>
        <w:t>Beroeps-en Vakopledingen</w:t>
      </w:r>
      <w:r w:rsidRPr="00AF306B">
        <w:rPr>
          <w:rFonts w:ascii="Times New Roman" w:hAnsi="Times New Roman"/>
          <w:spacing w:val="-2"/>
          <w:sz w:val="24"/>
          <w:szCs w:val="24"/>
        </w:rPr>
        <w:t>” yang di Jerman dinamakan “</w:t>
      </w:r>
      <w:r w:rsidRPr="00AF306B">
        <w:rPr>
          <w:rFonts w:ascii="Times New Roman" w:hAnsi="Times New Roman"/>
          <w:i/>
          <w:spacing w:val="-2"/>
          <w:sz w:val="24"/>
          <w:szCs w:val="24"/>
        </w:rPr>
        <w:t>Beroeps-und Fachschule</w:t>
      </w:r>
      <w:r w:rsidRPr="00AF306B">
        <w:rPr>
          <w:rFonts w:ascii="Times New Roman" w:hAnsi="Times New Roman"/>
          <w:spacing w:val="-2"/>
          <w:sz w:val="24"/>
          <w:szCs w:val="24"/>
        </w:rPr>
        <w:t>” dan di Inggris disebut “</w:t>
      </w:r>
      <w:r w:rsidRPr="00AF306B">
        <w:rPr>
          <w:rFonts w:ascii="Times New Roman" w:hAnsi="Times New Roman"/>
          <w:i/>
          <w:spacing w:val="-2"/>
          <w:sz w:val="24"/>
          <w:szCs w:val="24"/>
        </w:rPr>
        <w:t>Vocational Education</w:t>
      </w:r>
      <w:r w:rsidRPr="00AF306B">
        <w:rPr>
          <w:rFonts w:ascii="Times New Roman" w:hAnsi="Times New Roman"/>
          <w:spacing w:val="-2"/>
          <w:sz w:val="24"/>
          <w:szCs w:val="24"/>
        </w:rPr>
        <w:t>”. Pendidikan kejuruan atau pendidikan vokasi merupakan kelanjutan tradisi swasta yang tergabung dalam perhimpunan para pengusaha yang disebut dengan  “</w:t>
      </w:r>
      <w:r w:rsidRPr="00AF306B">
        <w:rPr>
          <w:rFonts w:ascii="Times New Roman" w:hAnsi="Times New Roman"/>
          <w:i/>
          <w:spacing w:val="-2"/>
          <w:sz w:val="24"/>
          <w:szCs w:val="24"/>
        </w:rPr>
        <w:t>Bedrijfsgoepen</w:t>
      </w:r>
      <w:r w:rsidRPr="00AF306B">
        <w:rPr>
          <w:rFonts w:ascii="Times New Roman" w:hAnsi="Times New Roman"/>
          <w:spacing w:val="-2"/>
          <w:sz w:val="24"/>
          <w:szCs w:val="24"/>
        </w:rPr>
        <w:t>” (Belanda), “</w:t>
      </w:r>
      <w:r w:rsidRPr="00AF306B">
        <w:rPr>
          <w:rFonts w:ascii="Times New Roman" w:hAnsi="Times New Roman"/>
          <w:i/>
          <w:spacing w:val="-2"/>
          <w:sz w:val="24"/>
          <w:szCs w:val="24"/>
        </w:rPr>
        <w:t>Traders Union</w:t>
      </w:r>
      <w:r w:rsidRPr="00AF306B">
        <w:rPr>
          <w:rFonts w:ascii="Times New Roman" w:hAnsi="Times New Roman"/>
          <w:spacing w:val="-2"/>
          <w:sz w:val="24"/>
          <w:szCs w:val="24"/>
        </w:rPr>
        <w:t>” (Inggris), atau “</w:t>
      </w:r>
      <w:r w:rsidRPr="00AF306B">
        <w:rPr>
          <w:rFonts w:ascii="Times New Roman" w:hAnsi="Times New Roman"/>
          <w:i/>
          <w:spacing w:val="-2"/>
          <w:sz w:val="24"/>
          <w:szCs w:val="24"/>
        </w:rPr>
        <w:t>Wirihschajtgrupen</w:t>
      </w:r>
      <w:r w:rsidRPr="00AF306B">
        <w:rPr>
          <w:rFonts w:ascii="Times New Roman" w:hAnsi="Times New Roman"/>
          <w:spacing w:val="-2"/>
          <w:sz w:val="24"/>
          <w:szCs w:val="24"/>
        </w:rPr>
        <w:t>” (Jerman).</w:t>
      </w:r>
    </w:p>
    <w:p w:rsidR="00AF306B" w:rsidRPr="00AF306B" w:rsidRDefault="00AF306B" w:rsidP="00F02B52">
      <w:pPr>
        <w:spacing w:before="120"/>
        <w:ind w:firstLine="720"/>
        <w:jc w:val="both"/>
        <w:rPr>
          <w:rFonts w:ascii="Times New Roman" w:hAnsi="Times New Roman"/>
          <w:sz w:val="24"/>
          <w:szCs w:val="24"/>
        </w:rPr>
      </w:pPr>
      <w:r w:rsidRPr="00AF306B">
        <w:rPr>
          <w:rFonts w:ascii="Times New Roman" w:hAnsi="Times New Roman"/>
          <w:iCs/>
          <w:sz w:val="24"/>
          <w:szCs w:val="24"/>
          <w:lang w:val="sv-SE"/>
        </w:rPr>
        <w:t>Pembabakan selajutnya pendidikan kejuruan di Indonesia dimulai dari k</w:t>
      </w:r>
      <w:r w:rsidRPr="00AF306B">
        <w:rPr>
          <w:rFonts w:ascii="Times New Roman" w:hAnsi="Times New Roman"/>
          <w:sz w:val="24"/>
          <w:szCs w:val="24"/>
        </w:rPr>
        <w:t xml:space="preserve">urun waktu 1950 yaitu pada masa orde lama. Arah pendidikan pada waktu itu cendrung </w:t>
      </w:r>
      <w:r w:rsidRPr="00AF306B">
        <w:rPr>
          <w:rFonts w:ascii="Times New Roman" w:hAnsi="Times New Roman"/>
          <w:sz w:val="24"/>
          <w:szCs w:val="24"/>
        </w:rPr>
        <w:lastRenderedPageBreak/>
        <w:t xml:space="preserve">mengarah kepada aktivitas politik praktis karena banyak partai politik yang berpengaruh. Kegiatan sivitas akademika dipengaruhi oleh pertentangan antar partai politik, mengarah pada masalah non akademis dan tujuan pendidikan nasional terabaikan. Pada masa orde lama pendidikan kejuruan belum memiliki fokus yang jelas </w:t>
      </w:r>
      <w:r w:rsidRPr="00AF306B">
        <w:rPr>
          <w:rFonts w:ascii="Times New Roman" w:hAnsi="Times New Roman"/>
          <w:sz w:val="24"/>
          <w:szCs w:val="24"/>
          <w:lang w:val="id-ID"/>
        </w:rPr>
        <w:t xml:space="preserve">sebagai pendidikan untuk kerja </w:t>
      </w:r>
      <w:r w:rsidRPr="00AF306B">
        <w:rPr>
          <w:rFonts w:ascii="Times New Roman" w:hAnsi="Times New Roman"/>
          <w:sz w:val="24"/>
          <w:szCs w:val="24"/>
        </w:rPr>
        <w:t xml:space="preserve">karena belum ada kurikulum pendidikan kejuruan. </w:t>
      </w:r>
    </w:p>
    <w:p w:rsidR="00AF306B" w:rsidRPr="00AF306B" w:rsidRDefault="00AF306B" w:rsidP="00AF306B">
      <w:pPr>
        <w:spacing w:before="120"/>
        <w:ind w:firstLine="720"/>
        <w:jc w:val="both"/>
        <w:rPr>
          <w:rFonts w:ascii="Times New Roman" w:hAnsi="Times New Roman"/>
          <w:iCs/>
          <w:sz w:val="24"/>
          <w:szCs w:val="24"/>
          <w:lang w:val="sv-SE"/>
        </w:rPr>
      </w:pPr>
      <w:r w:rsidRPr="00AF306B">
        <w:rPr>
          <w:rFonts w:ascii="Times New Roman" w:hAnsi="Times New Roman"/>
          <w:sz w:val="24"/>
          <w:szCs w:val="24"/>
        </w:rPr>
        <w:t xml:space="preserve">Selanjutnya Pemerintah Indonesia menerapkan kebijakan Kurikulum  1964 yang sangat sarat dengan teori dimana bobot </w:t>
      </w:r>
      <w:r w:rsidRPr="00AF306B">
        <w:rPr>
          <w:rFonts w:ascii="Times New Roman" w:hAnsi="Times New Roman"/>
          <w:sz w:val="24"/>
          <w:szCs w:val="24"/>
          <w:lang w:val="sv-SE"/>
        </w:rPr>
        <w:t xml:space="preserve">praktek kejuruan hanya 5% sampai dengan 20% dari seluruh program. Pendekatan pembelajaran yang digunakan adalah pendekatan berbasis </w:t>
      </w:r>
      <w:r w:rsidRPr="00AF306B">
        <w:rPr>
          <w:rFonts w:ascii="Times New Roman" w:hAnsi="Times New Roman"/>
          <w:i/>
          <w:sz w:val="24"/>
          <w:szCs w:val="24"/>
          <w:lang w:val="sv-SE"/>
        </w:rPr>
        <w:t>subject matter approach</w:t>
      </w:r>
      <w:r w:rsidRPr="00AF306B">
        <w:rPr>
          <w:rFonts w:ascii="Times New Roman" w:hAnsi="Times New Roman"/>
          <w:sz w:val="24"/>
          <w:szCs w:val="24"/>
          <w:lang w:val="sv-SE"/>
        </w:rPr>
        <w:t xml:space="preserve"> bukan </w:t>
      </w:r>
      <w:r w:rsidRPr="00AF306B">
        <w:rPr>
          <w:rFonts w:ascii="Times New Roman" w:hAnsi="Times New Roman"/>
          <w:i/>
          <w:sz w:val="24"/>
          <w:szCs w:val="24"/>
          <w:lang w:val="sv-SE"/>
        </w:rPr>
        <w:t>competency based aproach</w:t>
      </w:r>
      <w:r w:rsidRPr="00AF306B">
        <w:rPr>
          <w:rFonts w:ascii="Times New Roman" w:hAnsi="Times New Roman"/>
          <w:sz w:val="24"/>
          <w:szCs w:val="24"/>
          <w:lang w:val="sv-SE"/>
        </w:rPr>
        <w:t xml:space="preserve"> sehingga tamatan sekolah kejuruan lebih cenderung kepada pemilikan kemampuan ”pengetahuan” (</w:t>
      </w:r>
      <w:r w:rsidRPr="00AF306B">
        <w:rPr>
          <w:rFonts w:ascii="Times New Roman" w:hAnsi="Times New Roman"/>
          <w:i/>
          <w:sz w:val="24"/>
          <w:szCs w:val="24"/>
          <w:lang w:val="sv-SE"/>
        </w:rPr>
        <w:t>knowing</w:t>
      </w:r>
      <w:r w:rsidRPr="00AF306B">
        <w:rPr>
          <w:rFonts w:ascii="Times New Roman" w:hAnsi="Times New Roman"/>
          <w:sz w:val="24"/>
          <w:szCs w:val="24"/>
          <w:lang w:val="sv-SE"/>
        </w:rPr>
        <w:t>) bukan penguasaan kemampuan ”pengerjaan” (</w:t>
      </w:r>
      <w:r w:rsidRPr="00AF306B">
        <w:rPr>
          <w:rFonts w:ascii="Times New Roman" w:hAnsi="Times New Roman"/>
          <w:i/>
          <w:sz w:val="24"/>
          <w:szCs w:val="24"/>
          <w:lang w:val="sv-SE"/>
        </w:rPr>
        <w:t>doing</w:t>
      </w:r>
      <w:r w:rsidRPr="00AF306B">
        <w:rPr>
          <w:rFonts w:ascii="Times New Roman" w:hAnsi="Times New Roman"/>
          <w:sz w:val="24"/>
          <w:szCs w:val="24"/>
          <w:lang w:val="sv-SE"/>
        </w:rPr>
        <w:t xml:space="preserve">) (Wardiman, 1998: 7). Hal ini bertentangan dengan esensi pendidikan kejuruan yang seharusnya lebih menekankan aspek </w:t>
      </w:r>
      <w:r w:rsidRPr="00AF306B">
        <w:rPr>
          <w:rFonts w:ascii="Times New Roman" w:hAnsi="Times New Roman"/>
          <w:i/>
          <w:sz w:val="24"/>
          <w:szCs w:val="24"/>
          <w:lang w:val="sv-SE"/>
        </w:rPr>
        <w:t>doing</w:t>
      </w:r>
      <w:r w:rsidRPr="00AF306B">
        <w:rPr>
          <w:rFonts w:ascii="Times New Roman" w:hAnsi="Times New Roman"/>
          <w:sz w:val="24"/>
          <w:szCs w:val="24"/>
          <w:lang w:val="sv-SE"/>
        </w:rPr>
        <w:t xml:space="preserve"> dari pada hanya </w:t>
      </w:r>
      <w:r w:rsidRPr="00AF306B">
        <w:rPr>
          <w:rFonts w:ascii="Times New Roman" w:hAnsi="Times New Roman"/>
          <w:i/>
          <w:sz w:val="24"/>
          <w:szCs w:val="24"/>
          <w:lang w:val="sv-SE"/>
        </w:rPr>
        <w:t>knowing.</w:t>
      </w:r>
      <w:r w:rsidRPr="00AF306B">
        <w:rPr>
          <w:rFonts w:ascii="Times New Roman" w:hAnsi="Times New Roman"/>
          <w:sz w:val="24"/>
          <w:szCs w:val="24"/>
          <w:lang w:val="sv-SE"/>
        </w:rPr>
        <w:t xml:space="preserve"> Tujuan pendidikan kejuruan tidak jelas, ambivalen, dan tidak memberikan kemampuan memasuki dunia kerja.</w:t>
      </w:r>
      <w:r w:rsidRPr="00AF306B">
        <w:rPr>
          <w:rFonts w:ascii="Times New Roman" w:hAnsi="Times New Roman"/>
          <w:sz w:val="24"/>
          <w:szCs w:val="24"/>
          <w:lang w:val="id-ID"/>
        </w:rPr>
        <w:t xml:space="preserve"> </w:t>
      </w:r>
      <w:r w:rsidRPr="00AF306B">
        <w:rPr>
          <w:rFonts w:ascii="Times New Roman" w:hAnsi="Times New Roman"/>
          <w:sz w:val="24"/>
          <w:szCs w:val="24"/>
          <w:lang w:val="sv-SE"/>
        </w:rPr>
        <w:t>Menurut Wardiman (1998: 7) Kurikulum Tahun 1964  menggunakan metoda penyampaian pembelajaran komunikasi satu arah dimana guru berperilaku aktif dan peserta didik pasif.  Pembelajaran cenderung bersifat abstrak, verbal, tektual, maya, artifisial. Sangat jarang menggunakan metoda belajar sambil bekerja seperti magang dan praktek di perusahaan. Kualifikasi tamatan tidak jelas kompetensinya dan tidak terkait dengan kualifikasi keahlian dunia kerja. Pembelajaran berpusat pada guru, fasilitas praktek kurang memadai, jumlah mutu guru tidak memadai. Keadaan ini menunjukkan konsep perencanaan dan pengembangan pendidikan kejuruan pada masa orde lama masih sangat lemah. Pendidikan kejuruan sebagai pendukung sistim ekonomi belum mendapat peran dan posisi karena pada masa orde lama perhatian pemerintah pada sektor ekonomi masih sangat lemah.</w:t>
      </w:r>
    </w:p>
    <w:p w:rsidR="00AF306B" w:rsidRPr="00AF306B" w:rsidRDefault="00AF306B" w:rsidP="00AF306B">
      <w:pPr>
        <w:spacing w:before="120"/>
        <w:ind w:firstLine="720"/>
        <w:jc w:val="both"/>
        <w:rPr>
          <w:rFonts w:ascii="Times New Roman" w:hAnsi="Times New Roman"/>
          <w:sz w:val="24"/>
          <w:szCs w:val="24"/>
        </w:rPr>
      </w:pPr>
      <w:r w:rsidRPr="00AF306B">
        <w:rPr>
          <w:rFonts w:ascii="Times New Roman" w:hAnsi="Times New Roman"/>
          <w:iCs/>
          <w:sz w:val="24"/>
          <w:szCs w:val="24"/>
          <w:lang w:val="sv-SE"/>
        </w:rPr>
        <w:t>Pada masa orde baru p</w:t>
      </w:r>
      <w:r w:rsidRPr="00AF306B">
        <w:rPr>
          <w:rFonts w:ascii="Times New Roman" w:hAnsi="Times New Roman"/>
          <w:sz w:val="24"/>
          <w:szCs w:val="24"/>
        </w:rPr>
        <w:t xml:space="preserve">embangunan pendidikan diarahkan untuk membentuk manusia-manusia pembangunan yang ber-Pancasila, dan pembinaan sistim pendidikan nasional  disesuaikan dengan kebutuhan pembangunan, sehingga menghasilkan calon tenaga kerja yang diperlukan untuk pembangunan. Kebijakan mendasar terjadi pada tahun 1977, dimana sebagian Sekolah Lanjutan Tingkat Pertama (SLTP) Kejuruan dialih fungsikan menjadi Sekolah Menengah Pertama (SMP) dengan pertimbangan disamping </w:t>
      </w:r>
      <w:r w:rsidRPr="00AF306B">
        <w:rPr>
          <w:rFonts w:ascii="Times New Roman" w:hAnsi="Times New Roman"/>
          <w:sz w:val="24"/>
          <w:szCs w:val="24"/>
        </w:rPr>
        <w:lastRenderedPageBreak/>
        <w:t xml:space="preserve">usia lulusan SLTP baru 15 tahun, pendidikan kejuruan lebih efisien dilaksanakan pada tingkat menengah. </w:t>
      </w:r>
    </w:p>
    <w:p w:rsidR="00AF306B" w:rsidRPr="00AF306B" w:rsidRDefault="00AF306B" w:rsidP="00AF306B">
      <w:pPr>
        <w:spacing w:before="120"/>
        <w:ind w:firstLine="720"/>
        <w:jc w:val="both"/>
        <w:rPr>
          <w:rFonts w:ascii="Times New Roman" w:hAnsi="Times New Roman"/>
          <w:sz w:val="24"/>
          <w:szCs w:val="24"/>
        </w:rPr>
      </w:pPr>
      <w:r w:rsidRPr="00AF306B">
        <w:rPr>
          <w:rFonts w:ascii="Times New Roman" w:hAnsi="Times New Roman"/>
          <w:sz w:val="24"/>
          <w:szCs w:val="24"/>
        </w:rPr>
        <w:t>Kebijakan berikutnya adalah kebijakan ditetapkannya Kurikulum 1976 sebagai pengganti Kuruikulum 1964 (Wardiman, 1998: 10). Tujuan pendidikan kejuruan diarahkan untuk penyiapan peserta didik memasuki lapangan kerja saja (terminal). Akibatnya lulusan pendidikan kejuruan menjadi tidak pleksibel lalu menurunkan minat masyarakat mengambil jalur pendidikan kejuruan. Kualifikasi lulusan sekolah kejuruan tidak dikaitkan secara jelas dengan kompetensi atau tingkatan keahlian yang dibutuhkan oleh dunia kerja. Struktur Kurikulum 1976 memuat 20% program umum dan 80% program kejuruan terbagi menjadi (20% dasar kejuruan, 20% teori kejuruan, dan 40% praktek kejuruan). Ada perubahan yang sangat signifikan pada Kurikulum 1976 pada bidang praktek kejuruan  dengan 40% praktek. Menggunakan sistim semester bersama pada kelas 1 sehingga sangat boros biaya dan bahan praktek (Wardiman, 1998: 11).</w:t>
      </w:r>
      <w:r w:rsidRPr="00AF306B">
        <w:rPr>
          <w:rFonts w:ascii="Times New Roman" w:hAnsi="Times New Roman"/>
          <w:sz w:val="24"/>
          <w:szCs w:val="24"/>
          <w:lang w:val="id-ID"/>
        </w:rPr>
        <w:t xml:space="preserve"> </w:t>
      </w:r>
      <w:r w:rsidRPr="00AF306B">
        <w:rPr>
          <w:rFonts w:ascii="Times New Roman" w:hAnsi="Times New Roman"/>
          <w:sz w:val="24"/>
          <w:szCs w:val="24"/>
        </w:rPr>
        <w:t xml:space="preserve">Jenis dan bidang atau program keahlian pada pendidikan menengah kejuruan mulai berkembang meliputi kelompok teknologi industri, teknologi pertanian, ekonomi dan perdagangan, teknologi kerumah tanggaan dan kejuruan kemasyarakatan. </w:t>
      </w:r>
    </w:p>
    <w:p w:rsidR="00AF306B" w:rsidRPr="00AF306B" w:rsidRDefault="00AF306B" w:rsidP="00AF306B">
      <w:pPr>
        <w:spacing w:before="120"/>
        <w:ind w:firstLine="720"/>
        <w:jc w:val="both"/>
        <w:rPr>
          <w:rFonts w:ascii="Times New Roman" w:hAnsi="Times New Roman"/>
          <w:sz w:val="24"/>
          <w:szCs w:val="24"/>
          <w:lang w:val="id-ID"/>
        </w:rPr>
      </w:pPr>
      <w:r w:rsidRPr="00AF306B">
        <w:rPr>
          <w:rFonts w:ascii="Times New Roman" w:hAnsi="Times New Roman"/>
          <w:sz w:val="24"/>
          <w:szCs w:val="24"/>
        </w:rPr>
        <w:t xml:space="preserve">Pembangunan pendidikan kejuruan pada Pelita II diarahkan pada penyelerasan atau penyesuaian kebutuhan berdasarkan piramida tenaga kerja Indonesia. Hanya sayang pendidikan menengah kejuruan kurang diminati terutama oleh masyarakat dari kalangan ekonomi menengah dan atas karena tujuan pendidikannya terminal. Akibatnya terbangun </w:t>
      </w:r>
      <w:r w:rsidRPr="00AF306B">
        <w:rPr>
          <w:rFonts w:ascii="Times New Roman" w:hAnsi="Times New Roman"/>
          <w:i/>
          <w:sz w:val="24"/>
          <w:szCs w:val="24"/>
        </w:rPr>
        <w:t>image</w:t>
      </w:r>
      <w:r w:rsidRPr="00AF306B">
        <w:rPr>
          <w:rFonts w:ascii="Times New Roman" w:hAnsi="Times New Roman"/>
          <w:sz w:val="24"/>
          <w:szCs w:val="24"/>
        </w:rPr>
        <w:t xml:space="preserve"> </w:t>
      </w:r>
      <w:r w:rsidRPr="00AF306B">
        <w:rPr>
          <w:rFonts w:ascii="Times New Roman" w:hAnsi="Times New Roman"/>
          <w:sz w:val="24"/>
          <w:szCs w:val="24"/>
          <w:lang w:val="id-ID"/>
        </w:rPr>
        <w:t xml:space="preserve">SMK </w:t>
      </w:r>
      <w:r w:rsidRPr="00AF306B">
        <w:rPr>
          <w:rFonts w:ascii="Times New Roman" w:hAnsi="Times New Roman"/>
          <w:sz w:val="24"/>
          <w:szCs w:val="24"/>
        </w:rPr>
        <w:t xml:space="preserve">sebagai sekolah tukang dan sekolah kelas dua. Dampak ini membekas sampai sekarang sehingga Direktorat Pembinaan Sekolah Menengah Kejuruan (PSMK) </w:t>
      </w:r>
      <w:r w:rsidRPr="00AF306B">
        <w:rPr>
          <w:rFonts w:ascii="Times New Roman" w:hAnsi="Times New Roman"/>
          <w:sz w:val="24"/>
          <w:szCs w:val="24"/>
          <w:lang w:val="id-ID"/>
        </w:rPr>
        <w:t xml:space="preserve">dibawah Departemen Pendidikan Nasional </w:t>
      </w:r>
      <w:r w:rsidRPr="00AF306B">
        <w:rPr>
          <w:rFonts w:ascii="Times New Roman" w:hAnsi="Times New Roman"/>
          <w:sz w:val="24"/>
          <w:szCs w:val="24"/>
        </w:rPr>
        <w:t>menyelenggarakan program penciteraan lewat media cetak dan elektronik</w:t>
      </w:r>
      <w:r w:rsidRPr="00AF306B">
        <w:rPr>
          <w:rFonts w:ascii="Times New Roman" w:hAnsi="Times New Roman"/>
          <w:sz w:val="24"/>
          <w:szCs w:val="24"/>
          <w:lang w:val="id-ID"/>
        </w:rPr>
        <w:t xml:space="preserve"> televisi</w:t>
      </w:r>
      <w:r w:rsidRPr="00AF306B">
        <w:rPr>
          <w:rFonts w:ascii="Times New Roman" w:hAnsi="Times New Roman"/>
          <w:sz w:val="24"/>
          <w:szCs w:val="24"/>
        </w:rPr>
        <w:t>. Banyak praktisi bisnis, artis, manajer dan entertainer yang dijadikan figur dalam iklan SMK</w:t>
      </w:r>
      <w:r w:rsidRPr="00AF306B">
        <w:rPr>
          <w:rFonts w:ascii="Times New Roman" w:hAnsi="Times New Roman"/>
          <w:sz w:val="24"/>
          <w:szCs w:val="24"/>
          <w:lang w:val="id-ID"/>
        </w:rPr>
        <w:t xml:space="preserve"> dengan semboyan “SMK bisa”</w:t>
      </w:r>
      <w:r w:rsidRPr="00AF306B">
        <w:rPr>
          <w:rFonts w:ascii="Times New Roman" w:hAnsi="Times New Roman"/>
          <w:sz w:val="24"/>
          <w:szCs w:val="24"/>
        </w:rPr>
        <w:t>.</w:t>
      </w:r>
      <w:r w:rsidRPr="00AF306B">
        <w:rPr>
          <w:rFonts w:ascii="Times New Roman" w:hAnsi="Times New Roman"/>
          <w:sz w:val="24"/>
          <w:szCs w:val="24"/>
          <w:lang w:val="id-ID"/>
        </w:rPr>
        <w:t xml:space="preserve"> Iklan SMK bisa cukup baik memberi penguatan citra SMK sehingga respon masyarakat terhadap SMK kembali meningkat tajam. </w:t>
      </w:r>
    </w:p>
    <w:p w:rsidR="00AF306B" w:rsidRPr="00AF306B" w:rsidRDefault="00AF306B" w:rsidP="00AF306B">
      <w:pPr>
        <w:spacing w:before="120"/>
        <w:ind w:firstLine="720"/>
        <w:jc w:val="both"/>
        <w:rPr>
          <w:rFonts w:ascii="Times New Roman" w:hAnsi="Times New Roman"/>
          <w:sz w:val="24"/>
          <w:szCs w:val="24"/>
          <w:lang w:val="id-ID"/>
        </w:rPr>
      </w:pPr>
      <w:r w:rsidRPr="00AF306B">
        <w:rPr>
          <w:rFonts w:ascii="Times New Roman" w:hAnsi="Times New Roman"/>
          <w:sz w:val="24"/>
          <w:szCs w:val="24"/>
        </w:rPr>
        <w:t xml:space="preserve">Pemisahan teori kejuruan dengan praktek kejuruan sebagai akibat pengaruh dari konsep </w:t>
      </w:r>
      <w:r w:rsidRPr="00AF306B">
        <w:rPr>
          <w:rFonts w:ascii="Times New Roman" w:hAnsi="Times New Roman"/>
          <w:sz w:val="24"/>
          <w:szCs w:val="24"/>
          <w:lang w:val="id-ID"/>
        </w:rPr>
        <w:t>t</w:t>
      </w:r>
      <w:r w:rsidRPr="00AF306B">
        <w:rPr>
          <w:rFonts w:ascii="Times New Roman" w:hAnsi="Times New Roman"/>
          <w:sz w:val="24"/>
          <w:szCs w:val="24"/>
        </w:rPr>
        <w:t xml:space="preserve">aksonomi Bloom menyebabkan kurang sambungnya antara teori dengan praktek kejuruan (Wardiman 1998: 12). Kompetensi peserta didik yang seharusnya utuh yaitu bisa melakukan sesuatu didasari pengetahuan dan sikap tidak terbentuk dengan baik. </w:t>
      </w:r>
      <w:r w:rsidRPr="00AF306B">
        <w:rPr>
          <w:rFonts w:ascii="Times New Roman" w:hAnsi="Times New Roman"/>
          <w:sz w:val="24"/>
          <w:szCs w:val="24"/>
          <w:lang w:val="id-ID"/>
        </w:rPr>
        <w:lastRenderedPageBreak/>
        <w:t>Diperlukan penguatan dan keutuhan apa yang harus diketahui (</w:t>
      </w:r>
      <w:r w:rsidRPr="00AF306B">
        <w:rPr>
          <w:rFonts w:ascii="Times New Roman" w:hAnsi="Times New Roman"/>
          <w:i/>
          <w:sz w:val="24"/>
          <w:szCs w:val="24"/>
          <w:lang w:val="id-ID"/>
        </w:rPr>
        <w:t>know</w:t>
      </w:r>
      <w:r w:rsidRPr="00AF306B">
        <w:rPr>
          <w:rFonts w:ascii="Times New Roman" w:hAnsi="Times New Roman"/>
          <w:sz w:val="24"/>
          <w:szCs w:val="24"/>
          <w:lang w:val="id-ID"/>
        </w:rPr>
        <w:t>) dan apa yang harus dikerjakan (</w:t>
      </w:r>
      <w:r w:rsidRPr="00AF306B">
        <w:rPr>
          <w:rFonts w:ascii="Times New Roman" w:hAnsi="Times New Roman"/>
          <w:i/>
          <w:sz w:val="24"/>
          <w:szCs w:val="24"/>
          <w:lang w:val="id-ID"/>
        </w:rPr>
        <w:t>do</w:t>
      </w:r>
      <w:r w:rsidRPr="00AF306B">
        <w:rPr>
          <w:rFonts w:ascii="Times New Roman" w:hAnsi="Times New Roman"/>
          <w:sz w:val="24"/>
          <w:szCs w:val="24"/>
          <w:lang w:val="id-ID"/>
        </w:rPr>
        <w:t>) agar menjadi apa (</w:t>
      </w:r>
      <w:r w:rsidRPr="00AF306B">
        <w:rPr>
          <w:rFonts w:ascii="Times New Roman" w:hAnsi="Times New Roman"/>
          <w:i/>
          <w:sz w:val="24"/>
          <w:szCs w:val="24"/>
          <w:lang w:val="id-ID"/>
        </w:rPr>
        <w:t>be</w:t>
      </w:r>
      <w:r w:rsidRPr="00AF306B">
        <w:rPr>
          <w:rFonts w:ascii="Times New Roman" w:hAnsi="Times New Roman"/>
          <w:sz w:val="24"/>
          <w:szCs w:val="24"/>
          <w:lang w:val="id-ID"/>
        </w:rPr>
        <w:t xml:space="preserve">). </w:t>
      </w:r>
      <w:r w:rsidRPr="00AF306B">
        <w:rPr>
          <w:rFonts w:ascii="Times New Roman" w:hAnsi="Times New Roman"/>
          <w:sz w:val="24"/>
          <w:szCs w:val="24"/>
        </w:rPr>
        <w:t>Jumlah pelajaran matematika yang sangat sedikit menyebabkan rendahnya kemampuan berpikir logis sehingga lulusan SMK  menjadi tidak bisa berkembang atau kurang adaptif dengan perkembangan dan perubahan pekerjaan di tempat kerja.</w:t>
      </w:r>
      <w:r w:rsidRPr="00AF306B">
        <w:rPr>
          <w:rFonts w:ascii="Times New Roman" w:hAnsi="Times New Roman"/>
          <w:sz w:val="24"/>
          <w:szCs w:val="24"/>
          <w:lang w:val="id-ID"/>
        </w:rPr>
        <w:t xml:space="preserve"> Akibatnya saat ini Direktorat PSMK mendorong penguatan dan peningkatan jumlah jam dan mutu pelaksanaan mata pelajaran matematika.</w:t>
      </w:r>
    </w:p>
    <w:p w:rsidR="00AF306B" w:rsidRPr="00AF306B" w:rsidRDefault="00AF306B" w:rsidP="00AF306B">
      <w:pPr>
        <w:tabs>
          <w:tab w:val="left" w:pos="2160"/>
        </w:tabs>
        <w:spacing w:before="120"/>
        <w:ind w:firstLine="720"/>
        <w:jc w:val="both"/>
        <w:rPr>
          <w:rFonts w:ascii="Times New Roman" w:hAnsi="Times New Roman"/>
          <w:sz w:val="24"/>
          <w:szCs w:val="24"/>
        </w:rPr>
      </w:pPr>
      <w:r w:rsidRPr="00AF306B">
        <w:rPr>
          <w:rFonts w:ascii="Times New Roman" w:hAnsi="Times New Roman"/>
          <w:sz w:val="24"/>
          <w:szCs w:val="24"/>
        </w:rPr>
        <w:t xml:space="preserve">Pembangunan pendidikan kejuruan pada Pelita III menekankan konsolidasi dan aktualisasi peningkatan mutu, relevansi pendidikan kejuruan dan perluasan kesempatan pendidikan kejuruan melalui pembangunan SMK baru. Sistem pendidikan disesuaikan dengan kebutuhan pembangunan disegala bidang yang memerlukan jenis-jenis keahlian dan keterampilan. </w:t>
      </w:r>
      <w:r w:rsidRPr="00AF306B">
        <w:rPr>
          <w:rFonts w:ascii="Times New Roman" w:hAnsi="Times New Roman"/>
          <w:sz w:val="24"/>
          <w:szCs w:val="24"/>
          <w:lang w:val="id-ID"/>
        </w:rPr>
        <w:t xml:space="preserve"> </w:t>
      </w:r>
      <w:r w:rsidRPr="00AF306B">
        <w:rPr>
          <w:rFonts w:ascii="Times New Roman" w:hAnsi="Times New Roman"/>
          <w:sz w:val="24"/>
          <w:szCs w:val="24"/>
        </w:rPr>
        <w:t xml:space="preserve">Akses pendidikan dan peningkatan mutu diperluas dan dipercepat untuk memenuhi kebutuhan SDM yang trampil, kreatif, inovatif. Realisasinya </w:t>
      </w:r>
      <w:r w:rsidRPr="00AF306B">
        <w:rPr>
          <w:rFonts w:ascii="Times New Roman" w:hAnsi="Times New Roman"/>
          <w:sz w:val="24"/>
          <w:szCs w:val="24"/>
          <w:lang w:val="id-ID"/>
        </w:rPr>
        <w:t xml:space="preserve">melalui </w:t>
      </w:r>
      <w:r w:rsidRPr="00AF306B">
        <w:rPr>
          <w:rFonts w:ascii="Times New Roman" w:hAnsi="Times New Roman"/>
          <w:sz w:val="24"/>
          <w:szCs w:val="24"/>
        </w:rPr>
        <w:t xml:space="preserve"> program peningkatan daya tampung </w:t>
      </w:r>
      <w:r w:rsidRPr="00AF306B">
        <w:rPr>
          <w:rFonts w:ascii="Times New Roman" w:hAnsi="Times New Roman"/>
          <w:sz w:val="24"/>
          <w:szCs w:val="24"/>
          <w:lang w:val="id-ID"/>
        </w:rPr>
        <w:t>dengan</w:t>
      </w:r>
      <w:r w:rsidRPr="00AF306B">
        <w:rPr>
          <w:rFonts w:ascii="Times New Roman" w:hAnsi="Times New Roman"/>
          <w:sz w:val="24"/>
          <w:szCs w:val="24"/>
        </w:rPr>
        <w:t xml:space="preserve"> penambahan rombongan belajar disetiap sekolah dan pembangunan SMK baru, sehingga jumlah murid menjadi dua kali lipat. Peningkatan relevansi pendidikan kejuruan dilakukan melalui penyesuaian jumlah program studi, pengenalan pendidikan kewirausahaan, penyediaan informasi penempatan tenaga kerja bagi tamatan.</w:t>
      </w:r>
    </w:p>
    <w:p w:rsidR="00AF306B" w:rsidRPr="00AF306B" w:rsidRDefault="00AF306B" w:rsidP="00AF306B">
      <w:pPr>
        <w:tabs>
          <w:tab w:val="left" w:pos="2160"/>
        </w:tabs>
        <w:spacing w:before="120"/>
        <w:ind w:firstLine="720"/>
        <w:jc w:val="both"/>
        <w:rPr>
          <w:rFonts w:ascii="Times New Roman" w:hAnsi="Times New Roman"/>
          <w:sz w:val="24"/>
          <w:szCs w:val="24"/>
        </w:rPr>
      </w:pPr>
      <w:r w:rsidRPr="00AF306B">
        <w:rPr>
          <w:rFonts w:ascii="Times New Roman" w:hAnsi="Times New Roman"/>
          <w:sz w:val="24"/>
          <w:szCs w:val="24"/>
        </w:rPr>
        <w:t>Kebijakan mendasar pada Pelita IV adalah adanya kampanye pendidikan kejuruan untuk menarik minat masyarakat terhadap pendidikan kejuruan. Kampanye ini berhasil baik tetapi sayang tidak diikuti konsolidasi mutu dan relevansi.</w:t>
      </w:r>
      <w:r w:rsidRPr="00AF306B">
        <w:rPr>
          <w:rFonts w:ascii="Times New Roman" w:hAnsi="Times New Roman"/>
          <w:sz w:val="24"/>
          <w:szCs w:val="24"/>
          <w:lang w:val="id-ID"/>
        </w:rPr>
        <w:t xml:space="preserve"> </w:t>
      </w:r>
      <w:r w:rsidRPr="00AF306B">
        <w:rPr>
          <w:rFonts w:ascii="Times New Roman" w:hAnsi="Times New Roman"/>
          <w:sz w:val="24"/>
          <w:szCs w:val="24"/>
        </w:rPr>
        <w:t>Perubahan pendidikan kejuruan yang menonjol adalah adanya penyempurnaan Kurikulum 1976 menjadi Kurikulum SMK 1984 yang berkarakter: (1) tidak bersifat terminal, memberi peluang lulusannya untuk melanjutkan</w:t>
      </w:r>
      <w:r w:rsidR="00A7149F">
        <w:rPr>
          <w:rFonts w:ascii="Times New Roman" w:hAnsi="Times New Roman"/>
          <w:sz w:val="24"/>
          <w:szCs w:val="24"/>
        </w:rPr>
        <w:t xml:space="preserve"> ke Perguruan Tinggi (PT); (2) t</w:t>
      </w:r>
      <w:r w:rsidRPr="00AF306B">
        <w:rPr>
          <w:rFonts w:ascii="Times New Roman" w:hAnsi="Times New Roman"/>
          <w:sz w:val="24"/>
          <w:szCs w:val="24"/>
        </w:rPr>
        <w:t xml:space="preserve">eori dan praktek kejuruan terintegrasi; (3) menekankan pada proses pendidikan; (4) ada program inti 60% dan program pilihan (40%). Program inti bersifat </w:t>
      </w:r>
      <w:r w:rsidRPr="00AF306B">
        <w:rPr>
          <w:rFonts w:ascii="Times New Roman" w:hAnsi="Times New Roman"/>
          <w:i/>
          <w:sz w:val="24"/>
          <w:szCs w:val="24"/>
        </w:rPr>
        <w:t>common ground</w:t>
      </w:r>
      <w:r w:rsidRPr="00AF306B">
        <w:rPr>
          <w:rFonts w:ascii="Times New Roman" w:hAnsi="Times New Roman"/>
          <w:sz w:val="24"/>
          <w:szCs w:val="24"/>
        </w:rPr>
        <w:t xml:space="preserve"> harus diikuti oleh semua peserta didik,  sedangkan program pilihan untuk peningkatan profesionalisme disesuaikan dengan bakat, minat, dan kebutuhan lingkungan, (5) </w:t>
      </w:r>
      <w:r w:rsidR="00A7149F">
        <w:rPr>
          <w:rFonts w:ascii="Times New Roman" w:hAnsi="Times New Roman"/>
          <w:sz w:val="24"/>
          <w:szCs w:val="24"/>
        </w:rPr>
        <w:t>p</w:t>
      </w:r>
      <w:r w:rsidRPr="00AF306B">
        <w:rPr>
          <w:rFonts w:ascii="Times New Roman" w:hAnsi="Times New Roman"/>
          <w:sz w:val="24"/>
          <w:szCs w:val="24"/>
        </w:rPr>
        <w:t xml:space="preserve">orsi jam matematika masih juga kecil belum memenuhi kebutuhan minimal untuk pengembangan ilmu di </w:t>
      </w:r>
      <w:r w:rsidRPr="00AF306B">
        <w:rPr>
          <w:rFonts w:ascii="Times New Roman" w:hAnsi="Times New Roman"/>
          <w:sz w:val="24"/>
          <w:szCs w:val="24"/>
          <w:lang w:val="id-ID"/>
        </w:rPr>
        <w:t>PT</w:t>
      </w:r>
      <w:r w:rsidRPr="00AF306B">
        <w:rPr>
          <w:rFonts w:ascii="Times New Roman" w:hAnsi="Times New Roman"/>
          <w:sz w:val="24"/>
          <w:szCs w:val="24"/>
        </w:rPr>
        <w:t>.</w:t>
      </w:r>
    </w:p>
    <w:p w:rsidR="00AF306B" w:rsidRPr="00AF306B" w:rsidRDefault="00AF306B" w:rsidP="00AF306B">
      <w:pPr>
        <w:spacing w:before="120"/>
        <w:ind w:firstLine="720"/>
        <w:jc w:val="both"/>
        <w:rPr>
          <w:rFonts w:ascii="Times New Roman" w:hAnsi="Times New Roman"/>
          <w:b/>
          <w:i/>
          <w:sz w:val="24"/>
          <w:szCs w:val="24"/>
        </w:rPr>
      </w:pPr>
      <w:r w:rsidRPr="00AF306B">
        <w:rPr>
          <w:rFonts w:ascii="Times New Roman" w:hAnsi="Times New Roman"/>
          <w:sz w:val="24"/>
          <w:szCs w:val="24"/>
        </w:rPr>
        <w:t xml:space="preserve">Dalam Pelita IV pendidikan kejuruan telah mengupayakan peningkatan daya tampung/akses, peningkatan mutu dan relevansi. Kelemahannya ada pada konsolidasi akibat penambahan jumlah peserta didik sehingga kemampuan sekolah tidak sebanding </w:t>
      </w:r>
      <w:r w:rsidRPr="00AF306B">
        <w:rPr>
          <w:rFonts w:ascii="Times New Roman" w:hAnsi="Times New Roman"/>
          <w:sz w:val="24"/>
          <w:szCs w:val="24"/>
        </w:rPr>
        <w:lastRenderedPageBreak/>
        <w:t xml:space="preserve">dengan respon masyarakat yang mengikuti pendidikan di SMK. Belum ada pengembangan kerjasama antara SMK dengan industri. Penyelenggaraan pendidikan kejuruan sepenuhnya dilaksanakan di sekolah sehingga wawasan lulusan terhadap industri tidak ada sama sekali. Model ini disebut </w:t>
      </w:r>
      <w:r w:rsidRPr="00AF306B">
        <w:rPr>
          <w:rFonts w:ascii="Times New Roman" w:hAnsi="Times New Roman"/>
          <w:b/>
          <w:i/>
          <w:sz w:val="24"/>
          <w:szCs w:val="24"/>
        </w:rPr>
        <w:t>supply driven</w:t>
      </w:r>
      <w:r w:rsidRPr="00AF306B">
        <w:rPr>
          <w:rFonts w:ascii="Times New Roman" w:hAnsi="Times New Roman"/>
          <w:sz w:val="24"/>
          <w:szCs w:val="24"/>
        </w:rPr>
        <w:t xml:space="preserve"> dan </w:t>
      </w:r>
      <w:r w:rsidRPr="00AF306B">
        <w:rPr>
          <w:rFonts w:ascii="Times New Roman" w:hAnsi="Times New Roman"/>
          <w:b/>
          <w:i/>
          <w:sz w:val="24"/>
          <w:szCs w:val="24"/>
        </w:rPr>
        <w:t>school-based approach.</w:t>
      </w:r>
    </w:p>
    <w:p w:rsidR="00AF306B" w:rsidRPr="00AF306B" w:rsidRDefault="00AF306B" w:rsidP="00AF306B">
      <w:pPr>
        <w:tabs>
          <w:tab w:val="left" w:pos="2160"/>
        </w:tabs>
        <w:spacing w:before="120"/>
        <w:ind w:firstLine="720"/>
        <w:jc w:val="both"/>
        <w:rPr>
          <w:rFonts w:ascii="Times New Roman" w:hAnsi="Times New Roman"/>
          <w:sz w:val="24"/>
          <w:szCs w:val="24"/>
        </w:rPr>
      </w:pPr>
      <w:r w:rsidRPr="00AF306B">
        <w:rPr>
          <w:rFonts w:ascii="Times New Roman" w:hAnsi="Times New Roman"/>
          <w:sz w:val="24"/>
          <w:szCs w:val="24"/>
        </w:rPr>
        <w:t xml:space="preserve">Selanjutnya kebijakan pemerintah dalam pendidikan kejuruan dan keahlian termasuk politeknik terus diperluas dan ditingkatkan mutunya. Dikembangkan kerjasama antara dunia pendidikan kejuruan dengan dunia usaha dunia industri (DU-DI). Kesenjangan antara lulusan SMK dengan kompetensi keahlian yang dibutuhkan di DU-DI menjadi perhatian Direktorat Dikmenjur. Diadakan penyesuaian jumlah, jenis, dan mutu lulusan  SMK dengan kebutuhan industri. Pengembangan sekolah seutuhnya dilakukan dengan pembenahan Kurikulum SMK yang mengarah pada tiga komponen yaitu: (1) Pembentukan watak Indonesia secara normatif; (2) komponen keterampilan dasar; dan (3) komponen keterampilan produktif yang mengikuti kebutuhan pasar kerja dan dikelola secara pragmatik. Agar dapat mengikuti tuntutan pasar kerja sekolah SMK perlu memperhatikan penyelenggaraan pendidikan bersama institusi pasangan dan pendirian unit produksi di sekolah. </w:t>
      </w:r>
    </w:p>
    <w:p w:rsidR="00AF306B" w:rsidRPr="00AF306B" w:rsidRDefault="00AF306B" w:rsidP="00AF306B">
      <w:pPr>
        <w:tabs>
          <w:tab w:val="left" w:pos="2160"/>
        </w:tabs>
        <w:spacing w:before="120"/>
        <w:ind w:firstLine="720"/>
        <w:jc w:val="both"/>
        <w:rPr>
          <w:rFonts w:ascii="Times New Roman" w:hAnsi="Times New Roman"/>
          <w:sz w:val="24"/>
          <w:szCs w:val="24"/>
        </w:rPr>
      </w:pPr>
      <w:r w:rsidRPr="00AF306B">
        <w:rPr>
          <w:rFonts w:ascii="Times New Roman" w:hAnsi="Times New Roman"/>
          <w:sz w:val="24"/>
          <w:szCs w:val="24"/>
        </w:rPr>
        <w:t>Diakhir Pelita V terjadi phenomena negatif dimana banyak DU-DI mempekerjakan  tamatan SMA dan bukan SMK karena mutu tamatan SMK belum memenuhi kualifikasi. Ini diakibatkan oleh penyelenggaraan pendidikan di SMK tidak fokus pada kompetensi yang diperlukan di DU-DI. Program-program di SMK direncanakan, diorganisir, dilaksanakan, dan dievaluasi secara sepihak oleh sekolah saja tanpa melibatkan institusi pasangan. Guru kurang memiliki pengalaman industri, perilaku budaya sekolah tidak sesuai dengan perilaku budaya kerja di industri. Orientasi program kurang memperhatikan trend perkembangan dan persaingan pasar.</w:t>
      </w:r>
    </w:p>
    <w:p w:rsidR="00AF306B" w:rsidRPr="00AF306B" w:rsidRDefault="00AF306B" w:rsidP="00AF306B">
      <w:pPr>
        <w:tabs>
          <w:tab w:val="left" w:pos="2160"/>
        </w:tabs>
        <w:spacing w:before="120"/>
        <w:ind w:firstLine="720"/>
        <w:jc w:val="both"/>
        <w:rPr>
          <w:rFonts w:ascii="Times New Roman" w:hAnsi="Times New Roman"/>
          <w:sz w:val="24"/>
          <w:szCs w:val="24"/>
        </w:rPr>
      </w:pPr>
      <w:r w:rsidRPr="00AF306B">
        <w:rPr>
          <w:rFonts w:ascii="Times New Roman" w:hAnsi="Times New Roman"/>
          <w:sz w:val="24"/>
          <w:szCs w:val="24"/>
        </w:rPr>
        <w:t xml:space="preserve">Kebijakan pendidikan kejuruan pada GBHN 1993 menetapkan kualitas pendidikan perlu disesuaikan dengan ilmu pengetahuan dan teknologi serta tuntutan perkembangan pembangunan. Perlu terus dikembangkan kerjasama antara dunia pendidikan dengan dunia usaha dalam rangka pendidikan dan pelatihan untuk pemenuhan tenaga kerja yang cakap dan terampil. Wasasan </w:t>
      </w:r>
      <w:r w:rsidRPr="00AF306B">
        <w:rPr>
          <w:rFonts w:ascii="Times New Roman" w:hAnsi="Times New Roman"/>
          <w:i/>
          <w:sz w:val="24"/>
          <w:szCs w:val="24"/>
        </w:rPr>
        <w:t>Link and Match</w:t>
      </w:r>
      <w:r w:rsidRPr="00AF306B">
        <w:rPr>
          <w:rFonts w:ascii="Times New Roman" w:hAnsi="Times New Roman"/>
          <w:sz w:val="24"/>
          <w:szCs w:val="24"/>
        </w:rPr>
        <w:t xml:space="preserve"> dikenalkan pada tahun 1993/1994. Sebagai wawasan pengembangan sumberdaya manusia, wawasan masa </w:t>
      </w:r>
      <w:r w:rsidRPr="00AF306B">
        <w:rPr>
          <w:rFonts w:ascii="Times New Roman" w:hAnsi="Times New Roman"/>
          <w:sz w:val="24"/>
          <w:szCs w:val="24"/>
        </w:rPr>
        <w:lastRenderedPageBreak/>
        <w:t xml:space="preserve">depan, wawasan mutu dan keunggulan, wawasan profesionalisme, wawasan nilai tambah, wawasan efisiensi (Wardiman, 1998: 20). Keberhasilan pendidikan di SMK diukur dengan </w:t>
      </w:r>
      <w:r w:rsidRPr="00AF306B">
        <w:rPr>
          <w:rFonts w:ascii="Times New Roman" w:hAnsi="Times New Roman"/>
          <w:i/>
          <w:sz w:val="24"/>
          <w:szCs w:val="24"/>
        </w:rPr>
        <w:t>rate of return</w:t>
      </w:r>
      <w:r w:rsidRPr="00AF306B">
        <w:rPr>
          <w:rFonts w:ascii="Times New Roman" w:hAnsi="Times New Roman"/>
          <w:sz w:val="24"/>
          <w:szCs w:val="24"/>
        </w:rPr>
        <w:t xml:space="preserve">. Keberhasilan pendidikan di SMK tidak cukup diukur dengan </w:t>
      </w:r>
      <w:r w:rsidRPr="00AF306B">
        <w:rPr>
          <w:rFonts w:ascii="Times New Roman" w:hAnsi="Times New Roman"/>
          <w:i/>
          <w:sz w:val="24"/>
          <w:szCs w:val="24"/>
        </w:rPr>
        <w:t>social return</w:t>
      </w:r>
      <w:r w:rsidRPr="00AF306B">
        <w:rPr>
          <w:rFonts w:ascii="Times New Roman" w:hAnsi="Times New Roman"/>
          <w:sz w:val="24"/>
          <w:szCs w:val="24"/>
        </w:rPr>
        <w:t xml:space="preserve">. Banyaknya tamatan SMK yang menganggur serta lamanya tamatan SMK mendapatkan pekerjaan atau bekerja sendiri diperhitungkan sebagai kegagalan (Wardiman, 1998: 20). </w:t>
      </w:r>
    </w:p>
    <w:p w:rsidR="00AF306B" w:rsidRPr="00AF306B" w:rsidRDefault="00AF306B" w:rsidP="00AF306B">
      <w:pPr>
        <w:tabs>
          <w:tab w:val="left" w:pos="2160"/>
        </w:tabs>
        <w:spacing w:before="120"/>
        <w:ind w:firstLine="720"/>
        <w:jc w:val="both"/>
        <w:rPr>
          <w:rFonts w:ascii="Times New Roman" w:hAnsi="Times New Roman"/>
          <w:sz w:val="24"/>
          <w:szCs w:val="24"/>
        </w:rPr>
      </w:pPr>
      <w:r w:rsidRPr="00AF306B">
        <w:rPr>
          <w:rFonts w:ascii="Times New Roman" w:hAnsi="Times New Roman"/>
          <w:sz w:val="24"/>
          <w:szCs w:val="24"/>
        </w:rPr>
        <w:t xml:space="preserve">Kebijakan Pendidikan Kejuruan masa Orde Reformasi diletakkan pada pengembangan SMK menjelang 2020 dimana industri berperan aktif dalam pengembangan standar kompetensi, penyusunan bahan ajar, pengujian dan sertifikasi. Sertifikasi dilaksanakan berdasarkan keterampilan berbasis kompetensi. Peningkatan mutu SMK, dan peningkatan kinerja melalui penerapan TQM dan ISO 9001. </w:t>
      </w:r>
    </w:p>
    <w:p w:rsidR="00AF306B" w:rsidRPr="00AF306B" w:rsidRDefault="00AF306B" w:rsidP="00AF306B">
      <w:pPr>
        <w:tabs>
          <w:tab w:val="left" w:pos="2160"/>
        </w:tabs>
        <w:spacing w:before="120"/>
        <w:ind w:firstLine="720"/>
        <w:jc w:val="both"/>
        <w:rPr>
          <w:rFonts w:ascii="Times New Roman" w:hAnsi="Times New Roman"/>
          <w:sz w:val="24"/>
          <w:szCs w:val="24"/>
          <w:lang w:val="id-ID"/>
        </w:rPr>
      </w:pPr>
      <w:r w:rsidRPr="00AF306B">
        <w:rPr>
          <w:rFonts w:ascii="Times New Roman" w:hAnsi="Times New Roman"/>
          <w:sz w:val="24"/>
          <w:szCs w:val="24"/>
        </w:rPr>
        <w:t xml:space="preserve">Pada tahun </w:t>
      </w:r>
      <w:r w:rsidRPr="00AF306B">
        <w:rPr>
          <w:rFonts w:ascii="Times New Roman" w:hAnsi="Times New Roman"/>
          <w:sz w:val="24"/>
          <w:szCs w:val="24"/>
          <w:lang w:val="id-ID"/>
        </w:rPr>
        <w:t>2004</w:t>
      </w:r>
      <w:r w:rsidRPr="00AF306B">
        <w:rPr>
          <w:rFonts w:ascii="Times New Roman" w:hAnsi="Times New Roman"/>
          <w:sz w:val="24"/>
          <w:szCs w:val="24"/>
        </w:rPr>
        <w:t xml:space="preserve"> ada kebijakan  pergantian Kurikulum SMK 1999 dengan Kurikulum berbasis kompetensi Kurikulum SMK 2004. Setelah keluar Permendiknas No. 22, 23, 24;  BSNP mengeluarkan pedoman penyusunan Kurikulum Tingkat Satuan Pendidikan yang dikenal dengan KTSP yang mulai digunakan pada tahun 2007. KTSP adalah kurikulum berdiversifikasi sesuai kebutuhan daerah dan satuan pendidikan. Kurikulum ini lebih memberi peluang  teradopsinya kebutuhan daerah. Daerah dapat mengembangkan kurikulum pendidikan SMK yang lebih fokus kepada kebutuhan pengembangan SDM daerahnya. </w:t>
      </w:r>
      <w:r w:rsidRPr="00AF306B">
        <w:rPr>
          <w:rFonts w:ascii="Times New Roman" w:hAnsi="Times New Roman"/>
          <w:sz w:val="24"/>
          <w:szCs w:val="24"/>
          <w:lang w:val="id-ID"/>
        </w:rPr>
        <w:t xml:space="preserve"> </w:t>
      </w:r>
      <w:r w:rsidRPr="00AF306B">
        <w:rPr>
          <w:rFonts w:ascii="Times New Roman" w:hAnsi="Times New Roman"/>
          <w:sz w:val="24"/>
          <w:szCs w:val="24"/>
        </w:rPr>
        <w:t xml:space="preserve">Perubahan pengelolaan kurikulum pendidikan SMK  dari yang semula sentralistik menjadi desentralistik masih banyak kendala. Kesempatan pengelolaan secara desentralistik belum ditangkap sebagai peluang perbaikan pendidikan SMK. Justru sebaliknya masih menjadi hambatan. Hambatannya terletak pada kesiapan tingkat satuan pendidikan SMK untuk mengembangkan kurikulum.  </w:t>
      </w:r>
    </w:p>
    <w:p w:rsidR="00AF306B" w:rsidRPr="00AF306B" w:rsidRDefault="00AF306B" w:rsidP="00AF306B">
      <w:pPr>
        <w:spacing w:before="120"/>
        <w:ind w:firstLine="720"/>
        <w:jc w:val="both"/>
        <w:rPr>
          <w:rFonts w:ascii="Times New Roman" w:hAnsi="Times New Roman"/>
          <w:sz w:val="24"/>
          <w:szCs w:val="24"/>
          <w:lang w:val="id-ID"/>
        </w:rPr>
      </w:pPr>
      <w:r w:rsidRPr="00AF306B">
        <w:rPr>
          <w:rFonts w:ascii="Times New Roman" w:hAnsi="Times New Roman"/>
          <w:sz w:val="24"/>
          <w:szCs w:val="24"/>
          <w:lang w:val="en-GB"/>
        </w:rPr>
        <w:t xml:space="preserve">Sejak diundangkannya UU Nomor 22 Tahun 1999 diganti dengan  UU Nomor 32 Tahun 2004 tentang Pemerintah Daerah, dan UU Nomor 25 Tahun 1999 diganti dengan UU Nomor 33 Tahun 2004 tentang perimbangan keuangan   antara pemerintah pusat dan pemerintah daerah secara hukum pendidikan di Indonesia sudah harus diselenggarakan secara desentralistik. </w:t>
      </w:r>
      <w:r w:rsidRPr="00AF306B">
        <w:rPr>
          <w:rFonts w:ascii="Times New Roman" w:hAnsi="Times New Roman"/>
          <w:sz w:val="24"/>
          <w:szCs w:val="24"/>
          <w:lang w:val="id-ID"/>
        </w:rPr>
        <w:t xml:space="preserve"> </w:t>
      </w:r>
      <w:r w:rsidRPr="00AF306B">
        <w:rPr>
          <w:rFonts w:ascii="Times New Roman" w:hAnsi="Times New Roman"/>
          <w:sz w:val="24"/>
          <w:szCs w:val="24"/>
          <w:lang w:val="en-GB"/>
        </w:rPr>
        <w:t>Desentralisasi pendidikan bertujuan untuk meningkatkan mutu layanan dan kinerja pendidikan untuk pemerataan, kualitas, relevansi, dan efisiensi pendidikan</w:t>
      </w:r>
      <w:r w:rsidR="00A7149F">
        <w:rPr>
          <w:rFonts w:ascii="Times New Roman" w:hAnsi="Times New Roman"/>
          <w:sz w:val="24"/>
          <w:szCs w:val="24"/>
          <w:lang w:val="en-GB"/>
        </w:rPr>
        <w:t xml:space="preserve"> secara otonom</w:t>
      </w:r>
      <w:r w:rsidRPr="00AF306B">
        <w:rPr>
          <w:rFonts w:ascii="Times New Roman" w:hAnsi="Times New Roman"/>
          <w:sz w:val="24"/>
          <w:szCs w:val="24"/>
          <w:lang w:val="en-GB"/>
        </w:rPr>
        <w:t xml:space="preserve">. </w:t>
      </w:r>
      <w:r w:rsidRPr="00AF306B">
        <w:rPr>
          <w:rFonts w:ascii="Times New Roman" w:hAnsi="Times New Roman"/>
          <w:sz w:val="24"/>
          <w:szCs w:val="24"/>
          <w:lang w:val="nb-NO"/>
        </w:rPr>
        <w:t xml:space="preserve">Otonomi pendidikan meletakkan tantangan kepada pemerintah kabupaten/kota mengelola pendidikan dasar dan pendidikan menengah, serta </w:t>
      </w:r>
      <w:r w:rsidRPr="00AF306B">
        <w:rPr>
          <w:rFonts w:ascii="Times New Roman" w:hAnsi="Times New Roman"/>
          <w:sz w:val="24"/>
          <w:szCs w:val="24"/>
          <w:lang w:val="nb-NO"/>
        </w:rPr>
        <w:lastRenderedPageBreak/>
        <w:t xml:space="preserve">satuan pendidikan  berbasis keunggulan lokal (UU Sisdiknas Pasal 50 ayat 5). Pemerintah kabupaten/kota </w:t>
      </w:r>
      <w:r w:rsidRPr="00AF306B">
        <w:rPr>
          <w:rFonts w:ascii="Times New Roman" w:hAnsi="Times New Roman"/>
          <w:sz w:val="24"/>
          <w:szCs w:val="24"/>
        </w:rPr>
        <w:t>melakukan peningkatan secara berencana dan berkala untuk meningkatkan keunggulan lokal, kepentingan nasional, keadilan, dan kompetisi antar bangsa dalam peradaban dunia (penjelasan Pasal 35 ayat 1).</w:t>
      </w:r>
      <w:r w:rsidRPr="00AF306B">
        <w:rPr>
          <w:rFonts w:ascii="Times New Roman" w:hAnsi="Times New Roman"/>
          <w:sz w:val="24"/>
          <w:szCs w:val="24"/>
          <w:lang w:val="id-ID"/>
        </w:rPr>
        <w:t xml:space="preserve"> </w:t>
      </w:r>
      <w:r w:rsidRPr="00AF306B">
        <w:rPr>
          <w:rFonts w:ascii="Times New Roman" w:hAnsi="Times New Roman"/>
          <w:sz w:val="24"/>
          <w:szCs w:val="24"/>
          <w:lang w:val="es-ES"/>
        </w:rPr>
        <w:t>Dalam rangka lebih mendorong penjaminan mutu ke arah pendidikan yang relevan dengan kebutuhan masyarakat, Pemerintah dan Pemerintah Daerah memberikan perhatian khusus pada penjaminan mutu satuan pendidikan tertentu yang berbasis keunggulan lokal (penjelasan PP 19 Pasal 91 ayat 1).</w:t>
      </w:r>
      <w:r w:rsidRPr="00AF306B">
        <w:rPr>
          <w:rFonts w:ascii="Times New Roman" w:hAnsi="Times New Roman"/>
          <w:sz w:val="24"/>
          <w:szCs w:val="24"/>
          <w:lang w:val="id-ID"/>
        </w:rPr>
        <w:t xml:space="preserve"> </w:t>
      </w:r>
    </w:p>
    <w:p w:rsidR="008D66A5" w:rsidRPr="00984968" w:rsidRDefault="00240BB2" w:rsidP="00286A36">
      <w:pPr>
        <w:pStyle w:val="ListParagraph"/>
        <w:numPr>
          <w:ilvl w:val="0"/>
          <w:numId w:val="1"/>
        </w:numPr>
        <w:spacing w:before="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PENGEMBANGAN SDM MELALUI PENDIDIKAN KEJURUAN</w:t>
      </w:r>
    </w:p>
    <w:p w:rsidR="00E569B8" w:rsidRPr="00E569B8" w:rsidRDefault="00E569B8" w:rsidP="00E569B8">
      <w:pPr>
        <w:spacing w:before="120"/>
        <w:ind w:firstLine="720"/>
        <w:jc w:val="both"/>
        <w:rPr>
          <w:rFonts w:ascii="Times New Roman" w:hAnsi="Times New Roman"/>
          <w:sz w:val="24"/>
          <w:szCs w:val="24"/>
        </w:rPr>
      </w:pPr>
      <w:r>
        <w:rPr>
          <w:rFonts w:ascii="Times New Roman" w:hAnsi="Times New Roman"/>
          <w:sz w:val="24"/>
          <w:szCs w:val="24"/>
        </w:rPr>
        <w:t xml:space="preserve">Wawasan pengembangan SDM dalam frame kebijakan link and match berencana dan berusaha menempatkan pendidikan kejuruan sebagai sub-sistem pembangunan nasional. Pengembangan SDm menuntut penyelenggaraan pendidikan di SMK tidak sebatas proses persekolahan sebagai layanan sosial pemenuhan kebutuhan akses pendidikan dan kewajiban belajar bagi masyarakat, tetapi lebih kepada kesungguhan untuk meningkatkan kualitas lulusan yang mampu bersaing  memperebutkan pasar tenaga kerja dan bersifat produktif. </w:t>
      </w:r>
      <w:r w:rsidR="00023579">
        <w:rPr>
          <w:rFonts w:ascii="Times New Roman" w:hAnsi="Times New Roman"/>
          <w:sz w:val="24"/>
          <w:szCs w:val="24"/>
        </w:rPr>
        <w:t xml:space="preserve">Masih sejalan dengan pemikiran </w:t>
      </w:r>
      <w:r>
        <w:rPr>
          <w:rFonts w:ascii="Times New Roman" w:hAnsi="Times New Roman"/>
          <w:sz w:val="24"/>
          <w:szCs w:val="24"/>
        </w:rPr>
        <w:t xml:space="preserve"> Wardiman (199</w:t>
      </w:r>
      <w:r w:rsidR="00023579">
        <w:rPr>
          <w:rFonts w:ascii="Times New Roman" w:hAnsi="Times New Roman"/>
          <w:sz w:val="24"/>
          <w:szCs w:val="24"/>
        </w:rPr>
        <w:t>8), SMK harus dapat diprogramkan  untuk menghasilkan tamatan yang memiliki kompetensi penguasaan IPTEK, produktif, sebagai aset bangsa berpenghasilan sendiri, unggul dalam kompetisi menghadapi persaingan global, berkembang secara berkelanjutan. Secara terus menerus SMK harus mengukur kualitas pendidikannya menggunakan ukuran atau standar dunia kerja, cara kerja sesuai persyaratan teknis dunia kerja</w:t>
      </w:r>
      <w:r w:rsidR="00603F01">
        <w:rPr>
          <w:rFonts w:ascii="Times New Roman" w:hAnsi="Times New Roman"/>
          <w:sz w:val="24"/>
          <w:szCs w:val="24"/>
        </w:rPr>
        <w:t xml:space="preserve">. Dengan demikian diklat di SMK </w:t>
      </w:r>
      <w:r w:rsidR="00023579">
        <w:rPr>
          <w:rFonts w:ascii="Times New Roman" w:hAnsi="Times New Roman"/>
          <w:sz w:val="24"/>
          <w:szCs w:val="24"/>
        </w:rPr>
        <w:t xml:space="preserve"> </w:t>
      </w:r>
      <w:r w:rsidR="00603F01">
        <w:rPr>
          <w:rFonts w:ascii="Times New Roman" w:hAnsi="Times New Roman"/>
          <w:sz w:val="24"/>
          <w:szCs w:val="24"/>
        </w:rPr>
        <w:t>membutuhkan pengujian oleh pihak dunia kerja dalam bentuk uji kompetensi. Pendek kata SMK harus berkemampuan sebagai pusat pengembangan budaya industri.</w:t>
      </w:r>
    </w:p>
    <w:p w:rsidR="00E569B8" w:rsidRPr="00AF306B" w:rsidRDefault="00E569B8" w:rsidP="00E569B8">
      <w:pPr>
        <w:spacing w:before="120"/>
        <w:ind w:firstLine="720"/>
        <w:jc w:val="both"/>
        <w:rPr>
          <w:rFonts w:ascii="Times New Roman" w:hAnsi="Times New Roman"/>
          <w:sz w:val="24"/>
          <w:szCs w:val="24"/>
        </w:rPr>
      </w:pPr>
      <w:r w:rsidRPr="00AF306B">
        <w:rPr>
          <w:rFonts w:ascii="Times New Roman" w:hAnsi="Times New Roman"/>
          <w:i/>
          <w:sz w:val="24"/>
          <w:szCs w:val="24"/>
        </w:rPr>
        <w:t>Link and Match</w:t>
      </w:r>
      <w:r w:rsidRPr="00AF306B">
        <w:rPr>
          <w:rFonts w:ascii="Times New Roman" w:hAnsi="Times New Roman"/>
          <w:sz w:val="24"/>
          <w:szCs w:val="24"/>
        </w:rPr>
        <w:t xml:space="preserve"> sebagai dasar pembaharuan pendidikan kejuruan dilaksanakan dengan </w:t>
      </w:r>
      <w:r w:rsidRPr="00AF306B">
        <w:rPr>
          <w:rFonts w:ascii="Times New Roman" w:hAnsi="Times New Roman"/>
          <w:i/>
          <w:sz w:val="24"/>
          <w:szCs w:val="24"/>
        </w:rPr>
        <w:t>dual-based program</w:t>
      </w:r>
      <w:r w:rsidRPr="00AF306B">
        <w:rPr>
          <w:rFonts w:ascii="Times New Roman" w:hAnsi="Times New Roman"/>
          <w:sz w:val="24"/>
          <w:szCs w:val="24"/>
        </w:rPr>
        <w:t>, pendewasaan manajemen sekolah, pengembangan unit produksi. Terjadi penataan dan pembaharuan dimensi-dimensi pendidikan kejuruan dari: (1) “</w:t>
      </w:r>
      <w:r w:rsidRPr="00AF306B">
        <w:rPr>
          <w:rFonts w:ascii="Times New Roman" w:hAnsi="Times New Roman"/>
          <w:i/>
          <w:sz w:val="24"/>
          <w:szCs w:val="24"/>
        </w:rPr>
        <w:t>Supply Driven</w:t>
      </w:r>
      <w:r w:rsidRPr="00AF306B">
        <w:rPr>
          <w:rFonts w:ascii="Times New Roman" w:hAnsi="Times New Roman"/>
          <w:sz w:val="24"/>
          <w:szCs w:val="24"/>
        </w:rPr>
        <w:t xml:space="preserve"> ke </w:t>
      </w:r>
      <w:r w:rsidRPr="00AF306B">
        <w:rPr>
          <w:rFonts w:ascii="Times New Roman" w:hAnsi="Times New Roman"/>
          <w:i/>
          <w:sz w:val="24"/>
          <w:szCs w:val="24"/>
        </w:rPr>
        <w:t>Demand Driven</w:t>
      </w:r>
      <w:r w:rsidRPr="00AF306B">
        <w:rPr>
          <w:rFonts w:ascii="Times New Roman" w:hAnsi="Times New Roman"/>
          <w:sz w:val="24"/>
          <w:szCs w:val="24"/>
        </w:rPr>
        <w:t xml:space="preserve">; (2) </w:t>
      </w:r>
      <w:r>
        <w:rPr>
          <w:rFonts w:ascii="Times New Roman" w:hAnsi="Times New Roman"/>
          <w:sz w:val="24"/>
          <w:szCs w:val="24"/>
        </w:rPr>
        <w:t>p</w:t>
      </w:r>
      <w:r w:rsidRPr="00AF306B">
        <w:rPr>
          <w:rFonts w:ascii="Times New Roman" w:hAnsi="Times New Roman"/>
          <w:sz w:val="24"/>
          <w:szCs w:val="24"/>
        </w:rPr>
        <w:t>endidikan berbasis sekolah (</w:t>
      </w:r>
      <w:r w:rsidRPr="00AF306B">
        <w:rPr>
          <w:rFonts w:ascii="Times New Roman" w:hAnsi="Times New Roman"/>
          <w:i/>
          <w:sz w:val="24"/>
          <w:szCs w:val="24"/>
        </w:rPr>
        <w:t>school based</w:t>
      </w:r>
      <w:r w:rsidRPr="00AF306B">
        <w:rPr>
          <w:rFonts w:ascii="Times New Roman" w:hAnsi="Times New Roman"/>
          <w:sz w:val="24"/>
          <w:szCs w:val="24"/>
        </w:rPr>
        <w:t>) menjadi pendidikan berbasis ganda (</w:t>
      </w:r>
      <w:r w:rsidRPr="00AF306B">
        <w:rPr>
          <w:rFonts w:ascii="Times New Roman" w:hAnsi="Times New Roman"/>
          <w:i/>
          <w:sz w:val="24"/>
          <w:szCs w:val="24"/>
        </w:rPr>
        <w:t>dual based</w:t>
      </w:r>
      <w:r w:rsidRPr="00AF306B">
        <w:rPr>
          <w:rFonts w:ascii="Times New Roman" w:hAnsi="Times New Roman"/>
          <w:sz w:val="24"/>
          <w:szCs w:val="24"/>
        </w:rPr>
        <w:t xml:space="preserve">); (3) </w:t>
      </w:r>
      <w:r>
        <w:rPr>
          <w:rFonts w:ascii="Times New Roman" w:hAnsi="Times New Roman"/>
          <w:sz w:val="24"/>
          <w:szCs w:val="24"/>
        </w:rPr>
        <w:t>p</w:t>
      </w:r>
      <w:r w:rsidRPr="00AF306B">
        <w:rPr>
          <w:rFonts w:ascii="Times New Roman" w:hAnsi="Times New Roman"/>
          <w:sz w:val="24"/>
          <w:szCs w:val="24"/>
        </w:rPr>
        <w:t>engajaran berbasis mata pelajaran (</w:t>
      </w:r>
      <w:r w:rsidRPr="00AF306B">
        <w:rPr>
          <w:rFonts w:ascii="Times New Roman" w:hAnsi="Times New Roman"/>
          <w:i/>
          <w:sz w:val="24"/>
          <w:szCs w:val="24"/>
        </w:rPr>
        <w:t>subject matter</w:t>
      </w:r>
      <w:r w:rsidRPr="00AF306B">
        <w:rPr>
          <w:rFonts w:ascii="Times New Roman" w:hAnsi="Times New Roman"/>
          <w:sz w:val="24"/>
          <w:szCs w:val="24"/>
        </w:rPr>
        <w:t>) menjadi pengajaran berbasis kompetensi (</w:t>
      </w:r>
      <w:r w:rsidRPr="00AF306B">
        <w:rPr>
          <w:rFonts w:ascii="Times New Roman" w:hAnsi="Times New Roman"/>
          <w:i/>
          <w:sz w:val="24"/>
          <w:szCs w:val="24"/>
        </w:rPr>
        <w:t>competencies based</w:t>
      </w:r>
      <w:r w:rsidRPr="00AF306B">
        <w:rPr>
          <w:rFonts w:ascii="Times New Roman" w:hAnsi="Times New Roman"/>
          <w:sz w:val="24"/>
          <w:szCs w:val="24"/>
        </w:rPr>
        <w:t xml:space="preserve">); (4) </w:t>
      </w:r>
      <w:r>
        <w:rPr>
          <w:rFonts w:ascii="Times New Roman" w:hAnsi="Times New Roman"/>
          <w:sz w:val="24"/>
          <w:szCs w:val="24"/>
        </w:rPr>
        <w:t>p</w:t>
      </w:r>
      <w:r w:rsidRPr="00AF306B">
        <w:rPr>
          <w:rFonts w:ascii="Times New Roman" w:hAnsi="Times New Roman"/>
          <w:sz w:val="24"/>
          <w:szCs w:val="24"/>
        </w:rPr>
        <w:t>rogram dasar yang sempit (</w:t>
      </w:r>
      <w:r w:rsidRPr="00AF306B">
        <w:rPr>
          <w:rFonts w:ascii="Times New Roman" w:hAnsi="Times New Roman"/>
          <w:i/>
          <w:sz w:val="24"/>
          <w:szCs w:val="24"/>
        </w:rPr>
        <w:t>narrow based</w:t>
      </w:r>
      <w:r w:rsidRPr="00AF306B">
        <w:rPr>
          <w:rFonts w:ascii="Times New Roman" w:hAnsi="Times New Roman"/>
          <w:sz w:val="24"/>
          <w:szCs w:val="24"/>
        </w:rPr>
        <w:t>) ke program dasar yang mendasar (</w:t>
      </w:r>
      <w:r w:rsidRPr="00AF306B">
        <w:rPr>
          <w:rFonts w:ascii="Times New Roman" w:hAnsi="Times New Roman"/>
          <w:i/>
          <w:sz w:val="24"/>
          <w:szCs w:val="24"/>
        </w:rPr>
        <w:t>broad based</w:t>
      </w:r>
      <w:r w:rsidRPr="00AF306B">
        <w:rPr>
          <w:rFonts w:ascii="Times New Roman" w:hAnsi="Times New Roman"/>
          <w:sz w:val="24"/>
          <w:szCs w:val="24"/>
        </w:rPr>
        <w:t xml:space="preserve">); (5) </w:t>
      </w:r>
      <w:r>
        <w:rPr>
          <w:rFonts w:ascii="Times New Roman" w:hAnsi="Times New Roman"/>
          <w:sz w:val="24"/>
          <w:szCs w:val="24"/>
        </w:rPr>
        <w:t>p</w:t>
      </w:r>
      <w:r w:rsidRPr="00AF306B">
        <w:rPr>
          <w:rFonts w:ascii="Times New Roman" w:hAnsi="Times New Roman"/>
          <w:sz w:val="24"/>
          <w:szCs w:val="24"/>
        </w:rPr>
        <w:t>endidikan formal yang kaku menjadi pendidikan formal yang luwes (</w:t>
      </w:r>
      <w:r w:rsidRPr="00AF306B">
        <w:rPr>
          <w:rFonts w:ascii="Times New Roman" w:hAnsi="Times New Roman"/>
          <w:i/>
          <w:sz w:val="24"/>
          <w:szCs w:val="24"/>
        </w:rPr>
        <w:t xml:space="preserve">multi </w:t>
      </w:r>
      <w:r w:rsidRPr="00AF306B">
        <w:rPr>
          <w:rFonts w:ascii="Times New Roman" w:hAnsi="Times New Roman"/>
          <w:i/>
          <w:sz w:val="24"/>
          <w:szCs w:val="24"/>
        </w:rPr>
        <w:lastRenderedPageBreak/>
        <w:t>entry-multi exit</w:t>
      </w:r>
      <w:r w:rsidRPr="00AF306B">
        <w:rPr>
          <w:rFonts w:ascii="Times New Roman" w:hAnsi="Times New Roman"/>
          <w:sz w:val="24"/>
          <w:szCs w:val="24"/>
        </w:rPr>
        <w:t xml:space="preserve">); (6) </w:t>
      </w:r>
      <w:r>
        <w:rPr>
          <w:rFonts w:ascii="Times New Roman" w:hAnsi="Times New Roman"/>
          <w:sz w:val="24"/>
          <w:szCs w:val="24"/>
        </w:rPr>
        <w:t>t</w:t>
      </w:r>
      <w:r w:rsidRPr="00AF306B">
        <w:rPr>
          <w:rFonts w:ascii="Times New Roman" w:hAnsi="Times New Roman"/>
          <w:sz w:val="24"/>
          <w:szCs w:val="24"/>
        </w:rPr>
        <w:t>idak mengakui keahlian dari   luar sekolah menjadi mengakui kompetensi yang diperoleh dari manapun dan dengan cara apapun (</w:t>
      </w:r>
      <w:r w:rsidRPr="00AF306B">
        <w:rPr>
          <w:rFonts w:ascii="Times New Roman" w:hAnsi="Times New Roman"/>
          <w:i/>
          <w:sz w:val="24"/>
          <w:szCs w:val="24"/>
        </w:rPr>
        <w:t>recognition of prior learning=RPL</w:t>
      </w:r>
      <w:r w:rsidRPr="00AF306B">
        <w:rPr>
          <w:rFonts w:ascii="Times New Roman" w:hAnsi="Times New Roman"/>
          <w:sz w:val="24"/>
          <w:szCs w:val="24"/>
        </w:rPr>
        <w:t xml:space="preserve">); (7) </w:t>
      </w:r>
      <w:r>
        <w:rPr>
          <w:rFonts w:ascii="Times New Roman" w:hAnsi="Times New Roman"/>
          <w:sz w:val="24"/>
          <w:szCs w:val="24"/>
        </w:rPr>
        <w:t>p</w:t>
      </w:r>
      <w:r w:rsidRPr="00AF306B">
        <w:rPr>
          <w:rFonts w:ascii="Times New Roman" w:hAnsi="Times New Roman"/>
          <w:sz w:val="24"/>
          <w:szCs w:val="24"/>
        </w:rPr>
        <w:t xml:space="preserve">emisahan yang tegas antara pendidikan dan latihan menjadi pengintegrasian pendidikan dan latihan; (8) </w:t>
      </w:r>
      <w:r>
        <w:rPr>
          <w:rFonts w:ascii="Times New Roman" w:hAnsi="Times New Roman"/>
          <w:sz w:val="24"/>
          <w:szCs w:val="24"/>
        </w:rPr>
        <w:t>p</w:t>
      </w:r>
      <w:r w:rsidRPr="00AF306B">
        <w:rPr>
          <w:rFonts w:ascii="Times New Roman" w:hAnsi="Times New Roman"/>
          <w:sz w:val="24"/>
          <w:szCs w:val="24"/>
        </w:rPr>
        <w:t>endidikan bersifat terminal (</w:t>
      </w:r>
      <w:r w:rsidRPr="00AF306B">
        <w:rPr>
          <w:rFonts w:ascii="Times New Roman" w:hAnsi="Times New Roman"/>
          <w:i/>
          <w:sz w:val="24"/>
          <w:szCs w:val="24"/>
        </w:rPr>
        <w:t>dead end</w:t>
      </w:r>
      <w:r w:rsidRPr="00AF306B">
        <w:rPr>
          <w:rFonts w:ascii="Times New Roman" w:hAnsi="Times New Roman"/>
          <w:sz w:val="24"/>
          <w:szCs w:val="24"/>
        </w:rPr>
        <w:t>) menjadi pendidikan berkelanjutan (</w:t>
      </w:r>
      <w:r w:rsidRPr="00AF306B">
        <w:rPr>
          <w:rFonts w:ascii="Times New Roman" w:hAnsi="Times New Roman"/>
          <w:i/>
          <w:sz w:val="24"/>
          <w:szCs w:val="24"/>
        </w:rPr>
        <w:t>bridging program</w:t>
      </w:r>
      <w:r w:rsidRPr="00AF306B">
        <w:rPr>
          <w:rFonts w:ascii="Times New Roman" w:hAnsi="Times New Roman"/>
          <w:sz w:val="24"/>
          <w:szCs w:val="24"/>
        </w:rPr>
        <w:t xml:space="preserve">); (9) </w:t>
      </w:r>
      <w:r>
        <w:rPr>
          <w:rFonts w:ascii="Times New Roman" w:hAnsi="Times New Roman"/>
          <w:sz w:val="24"/>
          <w:szCs w:val="24"/>
        </w:rPr>
        <w:t>m</w:t>
      </w:r>
      <w:r w:rsidRPr="00AF306B">
        <w:rPr>
          <w:rFonts w:ascii="Times New Roman" w:hAnsi="Times New Roman"/>
          <w:sz w:val="24"/>
          <w:szCs w:val="24"/>
        </w:rPr>
        <w:t xml:space="preserve">anajemen terpusat (sentralistik) menjadi manajemen mandiri (desentralistik). </w:t>
      </w:r>
    </w:p>
    <w:p w:rsidR="00E569B8" w:rsidRPr="00AF306B" w:rsidRDefault="00E569B8" w:rsidP="00E569B8">
      <w:pPr>
        <w:tabs>
          <w:tab w:val="left" w:pos="2160"/>
        </w:tabs>
        <w:spacing w:before="120"/>
        <w:ind w:firstLine="720"/>
        <w:jc w:val="both"/>
        <w:rPr>
          <w:rFonts w:ascii="Times New Roman" w:hAnsi="Times New Roman"/>
          <w:sz w:val="24"/>
          <w:szCs w:val="24"/>
        </w:rPr>
      </w:pPr>
      <w:r w:rsidRPr="00AF306B">
        <w:rPr>
          <w:rFonts w:ascii="Times New Roman" w:hAnsi="Times New Roman"/>
          <w:sz w:val="24"/>
          <w:szCs w:val="24"/>
        </w:rPr>
        <w:t xml:space="preserve">Pelaksanaan Pendidikan Sistem Ganda (PSG) </w:t>
      </w:r>
      <w:r w:rsidRPr="00AF306B">
        <w:rPr>
          <w:rFonts w:ascii="Times New Roman" w:hAnsi="Times New Roman"/>
          <w:sz w:val="24"/>
          <w:szCs w:val="24"/>
          <w:lang w:val="id-ID"/>
        </w:rPr>
        <w:t xml:space="preserve">belum sepenuhnya </w:t>
      </w:r>
      <w:r w:rsidRPr="00AF306B">
        <w:rPr>
          <w:rFonts w:ascii="Times New Roman" w:hAnsi="Times New Roman"/>
          <w:sz w:val="24"/>
          <w:szCs w:val="24"/>
        </w:rPr>
        <w:t>menghasilkan pembaharuan wawasan pengelolaan pendidikan kejuruan</w:t>
      </w:r>
      <w:r w:rsidRPr="00AF306B">
        <w:rPr>
          <w:rFonts w:ascii="Times New Roman" w:hAnsi="Times New Roman"/>
          <w:sz w:val="24"/>
          <w:szCs w:val="24"/>
          <w:lang w:val="id-ID"/>
        </w:rPr>
        <w:t xml:space="preserve"> melalui</w:t>
      </w:r>
      <w:r w:rsidRPr="00AF306B">
        <w:rPr>
          <w:rFonts w:ascii="Times New Roman" w:hAnsi="Times New Roman"/>
          <w:sz w:val="24"/>
          <w:szCs w:val="24"/>
        </w:rPr>
        <w:t xml:space="preserve"> pembentukan lembaga pendukung PSG, penyusunan perangkat lunak, peningkatan kesempatan kerja di industri, peningkatan mutu dan pengakuan di masyarakat melalui uji sertifikasi, peningkatan animo masyarakat, penataan pengembangan manajemen, prakerin bagi guru SMK, pelaksanaan unit produksi, pemasyarakatan PSG, gebyar SMK</w:t>
      </w:r>
      <w:r w:rsidRPr="00AF306B">
        <w:rPr>
          <w:rFonts w:ascii="Times New Roman" w:hAnsi="Times New Roman"/>
          <w:sz w:val="24"/>
          <w:szCs w:val="24"/>
          <w:lang w:val="id-ID"/>
        </w:rPr>
        <w:t xml:space="preserve"> belum berjalan lancar</w:t>
      </w:r>
      <w:r w:rsidRPr="00AF306B">
        <w:rPr>
          <w:rFonts w:ascii="Times New Roman" w:hAnsi="Times New Roman"/>
          <w:sz w:val="24"/>
          <w:szCs w:val="24"/>
        </w:rPr>
        <w:t>.</w:t>
      </w:r>
      <w:r w:rsidRPr="00AF306B">
        <w:rPr>
          <w:rFonts w:ascii="Times New Roman" w:hAnsi="Times New Roman"/>
          <w:sz w:val="24"/>
          <w:szCs w:val="24"/>
          <w:lang w:val="id-ID"/>
        </w:rPr>
        <w:t xml:space="preserve"> </w:t>
      </w:r>
      <w:r w:rsidRPr="00AF306B">
        <w:rPr>
          <w:rFonts w:ascii="Times New Roman" w:hAnsi="Times New Roman"/>
          <w:sz w:val="24"/>
          <w:szCs w:val="24"/>
        </w:rPr>
        <w:t>Reposisi pendidikan kejuruan selanjutnya ditujukan untuk menata ulang (</w:t>
      </w:r>
      <w:r w:rsidRPr="00AF306B">
        <w:rPr>
          <w:rFonts w:ascii="Times New Roman" w:hAnsi="Times New Roman"/>
          <w:i/>
          <w:sz w:val="24"/>
          <w:szCs w:val="24"/>
        </w:rPr>
        <w:t>re-engineering</w:t>
      </w:r>
      <w:r w:rsidRPr="00AF306B">
        <w:rPr>
          <w:rFonts w:ascii="Times New Roman" w:hAnsi="Times New Roman"/>
          <w:sz w:val="24"/>
          <w:szCs w:val="24"/>
        </w:rPr>
        <w:t xml:space="preserve">) sistem pendidikan dan pelatihan kejuruan yang </w:t>
      </w:r>
      <w:r w:rsidRPr="00AF306B">
        <w:rPr>
          <w:rFonts w:ascii="Times New Roman" w:hAnsi="Times New Roman"/>
          <w:i/>
          <w:sz w:val="24"/>
          <w:szCs w:val="24"/>
        </w:rPr>
        <w:t>permeable</w:t>
      </w:r>
      <w:r w:rsidRPr="00AF306B">
        <w:rPr>
          <w:rFonts w:ascii="Times New Roman" w:hAnsi="Times New Roman"/>
          <w:sz w:val="24"/>
          <w:szCs w:val="24"/>
        </w:rPr>
        <w:t xml:space="preserve"> dan fleksibel dengan menerapkan pola pembelajaran berbasis kompetensi (</w:t>
      </w:r>
      <w:r w:rsidRPr="00AF306B">
        <w:rPr>
          <w:rFonts w:ascii="Times New Roman" w:hAnsi="Times New Roman"/>
          <w:i/>
          <w:sz w:val="24"/>
          <w:szCs w:val="24"/>
        </w:rPr>
        <w:t>competency based training/CBT</w:t>
      </w:r>
      <w:r w:rsidRPr="00AF306B">
        <w:rPr>
          <w:rFonts w:ascii="Times New Roman" w:hAnsi="Times New Roman"/>
          <w:sz w:val="24"/>
          <w:szCs w:val="24"/>
        </w:rPr>
        <w:t xml:space="preserve">) sebagai bagian integral dari upaya peningkatan kualitas SDM wilayah/daerah. </w:t>
      </w:r>
      <w:r w:rsidRPr="00AF306B">
        <w:rPr>
          <w:rFonts w:ascii="Times New Roman" w:hAnsi="Times New Roman"/>
          <w:i/>
          <w:sz w:val="24"/>
          <w:szCs w:val="24"/>
        </w:rPr>
        <w:t>Re-engineering</w:t>
      </w:r>
      <w:r w:rsidRPr="00AF306B">
        <w:rPr>
          <w:rFonts w:ascii="Times New Roman" w:hAnsi="Times New Roman"/>
          <w:sz w:val="24"/>
          <w:szCs w:val="24"/>
        </w:rPr>
        <w:t xml:space="preserve"> pada akhirnya diharapkan SMK berkembang menjadi Pusat Pendidikan dan Pelatihan Kejuruan Terpadu (PPPKT) (Gatot Hari Priowirjanto, 2001: 4). </w:t>
      </w:r>
    </w:p>
    <w:p w:rsidR="00E569B8" w:rsidRPr="00984968" w:rsidRDefault="00E569B8" w:rsidP="00606441">
      <w:pPr>
        <w:pStyle w:val="ListParagraph"/>
        <w:ind w:left="0" w:firstLine="630"/>
        <w:jc w:val="both"/>
        <w:rPr>
          <w:rFonts w:ascii="Times New Roman" w:eastAsia="Times New Roman" w:hAnsi="Times New Roman" w:cs="Times New Roman"/>
          <w:b/>
          <w:color w:val="000000"/>
          <w:sz w:val="24"/>
          <w:szCs w:val="24"/>
        </w:rPr>
      </w:pPr>
    </w:p>
    <w:p w:rsidR="00EC1124" w:rsidRPr="00984968" w:rsidRDefault="00240BB2" w:rsidP="00A71FEF">
      <w:pPr>
        <w:pStyle w:val="ListParagraph"/>
        <w:numPr>
          <w:ilvl w:val="0"/>
          <w:numId w:val="1"/>
        </w:numPr>
        <w:jc w:val="center"/>
        <w:rPr>
          <w:rFonts w:ascii="Times New Roman" w:eastAsia="Times New Roman" w:hAnsi="Times New Roman" w:cs="Times New Roman"/>
          <w:b/>
          <w:color w:val="000000"/>
          <w:sz w:val="24"/>
          <w:szCs w:val="24"/>
        </w:rPr>
      </w:pPr>
      <w:r w:rsidRPr="00984968">
        <w:rPr>
          <w:rFonts w:ascii="Times New Roman" w:eastAsia="Times New Roman" w:hAnsi="Times New Roman" w:cs="Times New Roman"/>
          <w:b/>
          <w:color w:val="000000"/>
          <w:sz w:val="24"/>
          <w:szCs w:val="24"/>
        </w:rPr>
        <w:t>KESIMPULAN</w:t>
      </w:r>
    </w:p>
    <w:p w:rsidR="00AC5393" w:rsidRDefault="00603F01" w:rsidP="00AC5393">
      <w:pPr>
        <w:spacing w:before="120"/>
        <w:ind w:firstLine="630"/>
        <w:jc w:val="both"/>
        <w:rPr>
          <w:rStyle w:val="shorttext"/>
          <w:rFonts w:ascii="Times New Roman" w:hAnsi="Times New Roman" w:cs="Times New Roman"/>
          <w:sz w:val="24"/>
          <w:szCs w:val="24"/>
        </w:rPr>
      </w:pPr>
      <w:r>
        <w:rPr>
          <w:rStyle w:val="shorttext"/>
          <w:rFonts w:ascii="Times New Roman" w:hAnsi="Times New Roman" w:cs="Times New Roman"/>
          <w:sz w:val="24"/>
          <w:szCs w:val="24"/>
        </w:rPr>
        <w:t>Dengan memperhatikan dimensi pembaharuan pendidikan kejuruan dalam kerangka pengembangan SDM maka</w:t>
      </w:r>
      <w:r w:rsidR="00EC0523">
        <w:rPr>
          <w:rStyle w:val="shorttext"/>
          <w:rFonts w:ascii="Times New Roman" w:hAnsi="Times New Roman" w:cs="Times New Roman"/>
          <w:sz w:val="24"/>
          <w:szCs w:val="24"/>
        </w:rPr>
        <w:t xml:space="preserve"> perencanaan pembangunan pendidikan kejuruan harus melibatkan pihak dunia kerja agar pembangunan </w:t>
      </w:r>
      <w:r>
        <w:rPr>
          <w:rStyle w:val="shorttext"/>
          <w:rFonts w:ascii="Times New Roman" w:hAnsi="Times New Roman" w:cs="Times New Roman"/>
          <w:sz w:val="24"/>
          <w:szCs w:val="24"/>
        </w:rPr>
        <w:t xml:space="preserve"> SMK</w:t>
      </w:r>
      <w:r w:rsidR="00EC0523">
        <w:rPr>
          <w:rStyle w:val="shorttext"/>
          <w:rFonts w:ascii="Times New Roman" w:hAnsi="Times New Roman" w:cs="Times New Roman"/>
          <w:sz w:val="24"/>
          <w:szCs w:val="24"/>
        </w:rPr>
        <w:t xml:space="preserve"> dengan berbagai jenis program, bidang, dan</w:t>
      </w:r>
      <w:r>
        <w:rPr>
          <w:rStyle w:val="shorttext"/>
          <w:rFonts w:ascii="Times New Roman" w:hAnsi="Times New Roman" w:cs="Times New Roman"/>
          <w:sz w:val="24"/>
          <w:szCs w:val="24"/>
        </w:rPr>
        <w:t xml:space="preserve">  </w:t>
      </w:r>
      <w:r w:rsidR="00EC0523">
        <w:rPr>
          <w:rStyle w:val="shorttext"/>
          <w:rFonts w:ascii="Times New Roman" w:hAnsi="Times New Roman" w:cs="Times New Roman"/>
          <w:sz w:val="24"/>
          <w:szCs w:val="24"/>
        </w:rPr>
        <w:t xml:space="preserve">kompetensi keahlian betul-betul sesuai atau relevan dengan kebutuhan. Penyusunan kurikulum sebagai basis program pendidikan  juga harus melibatkan dunia kerja karena dunia kerjalah yang lebih tahu kebutuhan kompetensi tamatan. Pendidikan di SMK sejak awal harus memberikan pengalaman belajar pembentukan wawasan mutu, wawasan keunggulan, wawsan pasar, wawasan nilai tambah, dan pembentukan etos kerja melalui </w:t>
      </w:r>
      <w:r w:rsidR="00EC0523" w:rsidRPr="00EC0523">
        <w:rPr>
          <w:rStyle w:val="shorttext"/>
          <w:rFonts w:ascii="Times New Roman" w:hAnsi="Times New Roman" w:cs="Times New Roman"/>
          <w:i/>
          <w:sz w:val="24"/>
          <w:szCs w:val="24"/>
        </w:rPr>
        <w:t>learning by doing</w:t>
      </w:r>
      <w:r w:rsidR="00EC0523">
        <w:rPr>
          <w:rStyle w:val="shorttext"/>
          <w:rFonts w:ascii="Times New Roman" w:hAnsi="Times New Roman" w:cs="Times New Roman"/>
          <w:sz w:val="24"/>
          <w:szCs w:val="24"/>
        </w:rPr>
        <w:t xml:space="preserve">  bukan atas teori di kelas.</w:t>
      </w:r>
    </w:p>
    <w:p w:rsidR="00A71FEF" w:rsidRDefault="00A71FEF" w:rsidP="007F1ECF">
      <w:pPr>
        <w:ind w:firstLine="540"/>
        <w:jc w:val="both"/>
        <w:rPr>
          <w:rFonts w:ascii="Times New Roman" w:eastAsia="Times New Roman" w:hAnsi="Times New Roman" w:cs="Times New Roman"/>
          <w:color w:val="000000"/>
          <w:sz w:val="24"/>
          <w:szCs w:val="24"/>
        </w:rPr>
      </w:pPr>
    </w:p>
    <w:p w:rsidR="00EC0523" w:rsidRPr="007F1ECF" w:rsidRDefault="00EC0523" w:rsidP="007F1ECF">
      <w:pPr>
        <w:ind w:firstLine="540"/>
        <w:jc w:val="both"/>
        <w:rPr>
          <w:rFonts w:ascii="Times New Roman" w:eastAsia="Times New Roman" w:hAnsi="Times New Roman" w:cs="Times New Roman"/>
          <w:color w:val="000000"/>
          <w:sz w:val="24"/>
          <w:szCs w:val="24"/>
        </w:rPr>
      </w:pPr>
    </w:p>
    <w:p w:rsidR="008D66A5" w:rsidRPr="00984968" w:rsidRDefault="008D66A5" w:rsidP="008D66A5">
      <w:pPr>
        <w:spacing w:line="240" w:lineRule="auto"/>
        <w:rPr>
          <w:rFonts w:ascii="Calibri" w:eastAsia="Times New Roman" w:hAnsi="Calibri" w:cs="Times New Roman"/>
          <w:color w:val="000000"/>
          <w:sz w:val="24"/>
          <w:szCs w:val="24"/>
        </w:rPr>
      </w:pPr>
    </w:p>
    <w:p w:rsidR="0006004F" w:rsidRPr="0006004F" w:rsidRDefault="0006004F" w:rsidP="0006004F">
      <w:pPr>
        <w:shd w:val="clear" w:color="auto" w:fill="D9D9D9" w:themeFill="background1" w:themeFillShade="D9"/>
        <w:spacing w:after="120" w:line="240" w:lineRule="auto"/>
        <w:ind w:left="567" w:right="-1" w:hanging="567"/>
        <w:jc w:val="center"/>
        <w:rPr>
          <w:rFonts w:ascii="Times New Roman" w:hAnsi="Times New Roman" w:cs="Times New Roman"/>
          <w:b/>
          <w:color w:val="000000"/>
          <w:szCs w:val="24"/>
        </w:rPr>
      </w:pPr>
      <w:r w:rsidRPr="0006004F">
        <w:rPr>
          <w:rFonts w:ascii="Times New Roman" w:hAnsi="Times New Roman" w:cs="Times New Roman"/>
          <w:b/>
          <w:color w:val="000000"/>
          <w:szCs w:val="24"/>
        </w:rPr>
        <w:lastRenderedPageBreak/>
        <w:t>DAFTAR PUSTAKA</w:t>
      </w:r>
    </w:p>
    <w:p w:rsidR="00240BB2" w:rsidRPr="00240BB2" w:rsidRDefault="00240BB2" w:rsidP="00240BB2">
      <w:pPr>
        <w:pStyle w:val="BodyText"/>
        <w:spacing w:before="120"/>
        <w:ind w:left="630" w:hanging="630"/>
        <w:jc w:val="left"/>
        <w:rPr>
          <w:iCs/>
          <w:color w:val="000000"/>
          <w:sz w:val="22"/>
          <w:szCs w:val="22"/>
        </w:rPr>
      </w:pPr>
      <w:r w:rsidRPr="00240BB2">
        <w:rPr>
          <w:iCs/>
          <w:color w:val="000000"/>
          <w:sz w:val="22"/>
          <w:szCs w:val="22"/>
        </w:rPr>
        <w:t xml:space="preserve">Dedi Supriadi, (2002). </w:t>
      </w:r>
      <w:r w:rsidRPr="00240BB2">
        <w:rPr>
          <w:i/>
          <w:iCs/>
          <w:color w:val="000000"/>
          <w:sz w:val="22"/>
          <w:szCs w:val="22"/>
        </w:rPr>
        <w:t xml:space="preserve">Satu Setengah Abad Pendidikan Kejuruan di Indonesia </w:t>
      </w:r>
      <w:r w:rsidRPr="00240BB2">
        <w:rPr>
          <w:iCs/>
          <w:color w:val="000000"/>
          <w:sz w:val="22"/>
          <w:szCs w:val="22"/>
        </w:rPr>
        <w:t xml:space="preserve"> dalam Dedi Supriadi, </w:t>
      </w:r>
      <w:r w:rsidRPr="00240BB2">
        <w:rPr>
          <w:i/>
          <w:iCs/>
          <w:color w:val="000000"/>
          <w:sz w:val="22"/>
          <w:szCs w:val="22"/>
        </w:rPr>
        <w:t xml:space="preserve">Sejarah Pendidikan Teknik dan Kejuruan Di Indonesia. </w:t>
      </w:r>
      <w:r w:rsidRPr="00240BB2">
        <w:rPr>
          <w:iCs/>
          <w:color w:val="000000"/>
          <w:sz w:val="22"/>
          <w:szCs w:val="22"/>
        </w:rPr>
        <w:t>(Jakarta: Direktorat Jenderal Pendidikan dasar dan Menengah</w:t>
      </w:r>
    </w:p>
    <w:p w:rsidR="0006004F" w:rsidRPr="00436DC0" w:rsidRDefault="0006004F" w:rsidP="00436DC0">
      <w:pPr>
        <w:pStyle w:val="Heading2"/>
        <w:spacing w:before="60" w:beforeAutospacing="0" w:after="60" w:afterAutospacing="0"/>
        <w:ind w:left="567" w:hanging="567"/>
        <w:jc w:val="both"/>
        <w:rPr>
          <w:b w:val="0"/>
          <w:sz w:val="22"/>
          <w:szCs w:val="22"/>
          <w:lang w:val="id-ID"/>
        </w:rPr>
      </w:pPr>
      <w:r w:rsidRPr="00436DC0">
        <w:rPr>
          <w:rStyle w:val="Strong"/>
          <w:sz w:val="22"/>
          <w:szCs w:val="22"/>
          <w:lang w:val="id-ID"/>
        </w:rPr>
        <w:t>Fahruddin Salim. (2009).</w:t>
      </w:r>
      <w:r w:rsidRPr="00436DC0">
        <w:rPr>
          <w:sz w:val="22"/>
          <w:szCs w:val="22"/>
          <w:lang w:val="id-ID"/>
        </w:rPr>
        <w:t xml:space="preserve"> </w:t>
      </w:r>
      <w:r w:rsidRPr="00436DC0">
        <w:rPr>
          <w:b w:val="0"/>
          <w:sz w:val="22"/>
          <w:szCs w:val="22"/>
          <w:lang w:val="id-ID" w:eastAsia="id-ID"/>
        </w:rPr>
        <w:t>Ekonomi Kreatif Mampu Bertahan dari Krisis. Diambil dari:</w:t>
      </w:r>
      <w:r w:rsidRPr="00436DC0">
        <w:rPr>
          <w:b w:val="0"/>
          <w:sz w:val="22"/>
          <w:szCs w:val="22"/>
          <w:lang w:val="id-ID"/>
        </w:rPr>
        <w:t xml:space="preserve"> http://web.bisnis.com/edisi-cetak/edisi-harian/opini/ 1id104627.html</w:t>
      </w:r>
    </w:p>
    <w:p w:rsidR="0006004F" w:rsidRPr="00436DC0" w:rsidRDefault="0006004F" w:rsidP="00436DC0">
      <w:pPr>
        <w:pStyle w:val="BodyText"/>
        <w:spacing w:before="60" w:after="60"/>
        <w:ind w:left="567" w:hanging="567"/>
        <w:rPr>
          <w:sz w:val="22"/>
          <w:szCs w:val="22"/>
          <w:lang w:val="id-ID"/>
        </w:rPr>
      </w:pPr>
      <w:r w:rsidRPr="00436DC0">
        <w:rPr>
          <w:sz w:val="22"/>
          <w:szCs w:val="22"/>
          <w:lang w:val="id-ID"/>
        </w:rPr>
        <w:t xml:space="preserve">Finch &amp; Crunkilton. (1999).  </w:t>
      </w:r>
      <w:r w:rsidRPr="00436DC0">
        <w:rPr>
          <w:i/>
          <w:sz w:val="22"/>
          <w:szCs w:val="22"/>
          <w:lang w:val="id-ID"/>
        </w:rPr>
        <w:t>Curriculum Development in Vocational and Technical Education, Planning, Content, and Implementation.</w:t>
      </w:r>
      <w:r w:rsidRPr="00436DC0">
        <w:rPr>
          <w:sz w:val="22"/>
          <w:szCs w:val="22"/>
          <w:lang w:val="id-ID"/>
        </w:rPr>
        <w:t xml:space="preserve"> United State of America : Allyn &amp; Bacon A Viacom Company.</w:t>
      </w:r>
    </w:p>
    <w:p w:rsidR="0006004F" w:rsidRPr="00436DC0" w:rsidRDefault="0006004F" w:rsidP="00436DC0">
      <w:pPr>
        <w:pStyle w:val="BodyText"/>
        <w:spacing w:before="60" w:after="60"/>
        <w:ind w:left="567" w:hanging="567"/>
        <w:rPr>
          <w:sz w:val="22"/>
          <w:szCs w:val="22"/>
          <w:lang w:val="id-ID"/>
        </w:rPr>
      </w:pPr>
      <w:r w:rsidRPr="00436DC0">
        <w:rPr>
          <w:sz w:val="22"/>
          <w:szCs w:val="22"/>
          <w:lang w:val="id-ID"/>
        </w:rPr>
        <w:t xml:space="preserve">Finlay, Niven,&amp; Young. 1998.  </w:t>
      </w:r>
      <w:r w:rsidRPr="00436DC0">
        <w:rPr>
          <w:i/>
          <w:sz w:val="22"/>
          <w:szCs w:val="22"/>
          <w:lang w:val="id-ID"/>
        </w:rPr>
        <w:t>Changing Vocational Education and Training an International Comparative Perspective .</w:t>
      </w:r>
      <w:r w:rsidRPr="00436DC0">
        <w:rPr>
          <w:sz w:val="22"/>
          <w:szCs w:val="22"/>
          <w:lang w:val="id-ID"/>
        </w:rPr>
        <w:t xml:space="preserve"> London: Routledge.</w:t>
      </w:r>
    </w:p>
    <w:p w:rsidR="0006004F" w:rsidRPr="00436DC0" w:rsidRDefault="0006004F" w:rsidP="00436DC0">
      <w:pPr>
        <w:pStyle w:val="BodyText"/>
        <w:spacing w:before="60" w:after="60"/>
        <w:ind w:left="567" w:hanging="567"/>
        <w:rPr>
          <w:sz w:val="22"/>
          <w:szCs w:val="22"/>
          <w:lang w:val="id-ID"/>
        </w:rPr>
      </w:pPr>
      <w:r w:rsidRPr="00436DC0">
        <w:rPr>
          <w:sz w:val="22"/>
          <w:szCs w:val="22"/>
          <w:lang w:val="id-ID"/>
        </w:rPr>
        <w:t xml:space="preserve">Gill, I.S.,Fluitman.F.,&amp; Dar.A. (2000). </w:t>
      </w:r>
      <w:r w:rsidRPr="00436DC0">
        <w:rPr>
          <w:i/>
          <w:sz w:val="22"/>
          <w:szCs w:val="22"/>
          <w:lang w:val="id-ID"/>
        </w:rPr>
        <w:t>Vocational Education and Training Reform, Matching Skills to Markets and Budgets.</w:t>
      </w:r>
      <w:r w:rsidRPr="00436DC0">
        <w:rPr>
          <w:sz w:val="22"/>
          <w:szCs w:val="22"/>
          <w:lang w:val="id-ID"/>
        </w:rPr>
        <w:t>Washington: Oxford University Press.</w:t>
      </w:r>
    </w:p>
    <w:p w:rsidR="0006004F" w:rsidRPr="00436DC0" w:rsidRDefault="0006004F" w:rsidP="00436DC0">
      <w:pPr>
        <w:autoSpaceDE w:val="0"/>
        <w:autoSpaceDN w:val="0"/>
        <w:adjustRightInd w:val="0"/>
        <w:spacing w:before="60" w:after="60" w:line="240" w:lineRule="auto"/>
        <w:ind w:left="567" w:hanging="567"/>
        <w:rPr>
          <w:rFonts w:ascii="Times New Roman" w:hAnsi="Times New Roman" w:cs="Times New Roman"/>
        </w:rPr>
      </w:pPr>
      <w:r w:rsidRPr="00436DC0">
        <w:rPr>
          <w:rFonts w:ascii="Times New Roman" w:hAnsi="Times New Roman" w:cs="Times New Roman"/>
        </w:rPr>
        <w:t xml:space="preserve">Pavlova, M. (2009). </w:t>
      </w:r>
      <w:r w:rsidRPr="00436DC0">
        <w:rPr>
          <w:rFonts w:ascii="Times New Roman" w:hAnsi="Times New Roman" w:cs="Times New Roman"/>
          <w:i/>
        </w:rPr>
        <w:t>Technology and vocational education for sustainable development: Empowering individuals for the future</w:t>
      </w:r>
      <w:r w:rsidRPr="00436DC0">
        <w:rPr>
          <w:rFonts w:ascii="Times New Roman" w:hAnsi="Times New Roman" w:cs="Times New Roman"/>
        </w:rPr>
        <w:t>. Australia: Springer.</w:t>
      </w:r>
    </w:p>
    <w:p w:rsidR="0006004F" w:rsidRDefault="0006004F" w:rsidP="00436DC0">
      <w:pPr>
        <w:autoSpaceDE w:val="0"/>
        <w:autoSpaceDN w:val="0"/>
        <w:adjustRightInd w:val="0"/>
        <w:spacing w:before="60" w:after="60" w:line="240" w:lineRule="auto"/>
        <w:ind w:left="567" w:hanging="567"/>
        <w:rPr>
          <w:rFonts w:ascii="Times New Roman" w:hAnsi="Times New Roman" w:cs="Times New Roman"/>
        </w:rPr>
      </w:pPr>
      <w:r w:rsidRPr="00436DC0">
        <w:rPr>
          <w:rFonts w:ascii="Times New Roman" w:hAnsi="Times New Roman" w:cs="Times New Roman"/>
        </w:rPr>
        <w:t xml:space="preserve">Power, C.N. (1999). Technical dan vocational education for the twenty-first century. </w:t>
      </w:r>
      <w:r w:rsidRPr="00436DC0">
        <w:rPr>
          <w:rFonts w:ascii="Times New Roman" w:hAnsi="Times New Roman" w:cs="Times New Roman"/>
          <w:i/>
        </w:rPr>
        <w:t>Prospects Journal</w:t>
      </w:r>
      <w:r w:rsidRPr="00436DC0">
        <w:rPr>
          <w:rFonts w:ascii="Times New Roman" w:hAnsi="Times New Roman" w:cs="Times New Roman"/>
        </w:rPr>
        <w:t>, Vol. xxix, No. 1, 29-36.</w:t>
      </w:r>
    </w:p>
    <w:p w:rsidR="00436DC0" w:rsidRPr="00436DC0" w:rsidRDefault="00436DC0" w:rsidP="00436DC0">
      <w:pPr>
        <w:spacing w:before="60" w:after="60" w:line="240" w:lineRule="auto"/>
        <w:ind w:left="720" w:hanging="720"/>
        <w:rPr>
          <w:rFonts w:ascii="Times New Roman" w:hAnsi="Times New Roman" w:cs="Times New Roman"/>
          <w:color w:val="000000"/>
          <w:lang w:val="id-ID"/>
        </w:rPr>
      </w:pPr>
      <w:r w:rsidRPr="00436DC0">
        <w:rPr>
          <w:rFonts w:ascii="Times New Roman" w:hAnsi="Times New Roman" w:cs="Times New Roman"/>
          <w:color w:val="000000"/>
          <w:lang w:val="id-ID"/>
        </w:rPr>
        <w:t>Slamet,P</w:t>
      </w:r>
      <w:r w:rsidRPr="00436DC0">
        <w:rPr>
          <w:rFonts w:ascii="Times New Roman" w:hAnsi="Times New Roman" w:cs="Times New Roman"/>
          <w:color w:val="000000"/>
        </w:rPr>
        <w:t>.</w:t>
      </w:r>
      <w:r w:rsidRPr="00436DC0">
        <w:rPr>
          <w:rFonts w:ascii="Times New Roman" w:hAnsi="Times New Roman" w:cs="Times New Roman"/>
          <w:color w:val="000000"/>
          <w:lang w:val="id-ID"/>
        </w:rPr>
        <w:t>H. (2008).</w:t>
      </w:r>
      <w:r w:rsidRPr="00436DC0">
        <w:rPr>
          <w:rFonts w:ascii="Times New Roman" w:hAnsi="Times New Roman" w:cs="Times New Roman"/>
          <w:color w:val="000000"/>
        </w:rPr>
        <w:t xml:space="preserve"> </w:t>
      </w:r>
      <w:r w:rsidRPr="00436DC0">
        <w:rPr>
          <w:rFonts w:ascii="Times New Roman" w:hAnsi="Times New Roman" w:cs="Times New Roman"/>
          <w:i/>
          <w:color w:val="000000"/>
          <w:lang w:val="id-ID"/>
        </w:rPr>
        <w:t xml:space="preserve">Desentralisasi Pendidikan Indonesia. </w:t>
      </w:r>
      <w:r w:rsidRPr="00436DC0">
        <w:rPr>
          <w:rFonts w:ascii="Times New Roman" w:hAnsi="Times New Roman" w:cs="Times New Roman"/>
          <w:color w:val="000000"/>
          <w:lang w:val="id-ID"/>
        </w:rPr>
        <w:t>Jakarta: Departemen Pendidikan Nasional</w:t>
      </w:r>
    </w:p>
    <w:p w:rsidR="0006004F" w:rsidRPr="00436DC0" w:rsidRDefault="0006004F" w:rsidP="00436DC0">
      <w:pPr>
        <w:pStyle w:val="ListParagraph"/>
        <w:spacing w:before="60" w:after="60" w:line="240" w:lineRule="auto"/>
        <w:ind w:left="567" w:hanging="567"/>
        <w:jc w:val="both"/>
        <w:rPr>
          <w:rFonts w:ascii="Times New Roman" w:hAnsi="Times New Roman" w:cs="Times New Roman"/>
          <w:color w:val="000000"/>
          <w:lang w:val="id-ID"/>
        </w:rPr>
      </w:pPr>
      <w:r w:rsidRPr="00436DC0">
        <w:rPr>
          <w:rFonts w:ascii="Times New Roman" w:hAnsi="Times New Roman" w:cs="Times New Roman"/>
          <w:color w:val="000000"/>
          <w:lang w:val="id-ID"/>
        </w:rPr>
        <w:t xml:space="preserve">Smith, E. (2009). </w:t>
      </w:r>
      <w:r w:rsidRPr="00436DC0">
        <w:rPr>
          <w:rFonts w:ascii="Times New Roman" w:hAnsi="Times New Roman" w:cs="Times New Roman"/>
          <w:i/>
          <w:color w:val="000000"/>
          <w:lang w:val="id-ID"/>
        </w:rPr>
        <w:t xml:space="preserve">Teacher, Instructors and Trainers: An Australian Focus. </w:t>
      </w:r>
      <w:r w:rsidRPr="00436DC0">
        <w:rPr>
          <w:rFonts w:ascii="Times New Roman" w:hAnsi="Times New Roman" w:cs="Times New Roman"/>
          <w:color w:val="000000"/>
          <w:lang w:val="id-ID"/>
        </w:rPr>
        <w:t>Maclean, R., Wilson, D. International Handbokof Education forthe Changing World of Work brdidging Academic and Vocating Learning.Germany: UESCO-UNEVOC</w:t>
      </w:r>
    </w:p>
    <w:p w:rsidR="0006004F" w:rsidRPr="00436DC0" w:rsidRDefault="0006004F" w:rsidP="00436DC0">
      <w:pPr>
        <w:autoSpaceDE w:val="0"/>
        <w:autoSpaceDN w:val="0"/>
        <w:adjustRightInd w:val="0"/>
        <w:spacing w:before="60" w:after="60" w:line="240" w:lineRule="auto"/>
        <w:ind w:left="567" w:hanging="567"/>
        <w:rPr>
          <w:rFonts w:ascii="Times New Roman" w:hAnsi="Times New Roman" w:cs="Times New Roman"/>
        </w:rPr>
      </w:pPr>
      <w:r w:rsidRPr="00436DC0">
        <w:rPr>
          <w:rFonts w:ascii="Times New Roman" w:hAnsi="Times New Roman" w:cs="Times New Roman"/>
        </w:rPr>
        <w:t xml:space="preserve">Soeharsono Sagir. (1989). </w:t>
      </w:r>
      <w:r w:rsidRPr="00436DC0">
        <w:rPr>
          <w:rFonts w:ascii="Times New Roman" w:hAnsi="Times New Roman" w:cs="Times New Roman"/>
          <w:i/>
        </w:rPr>
        <w:t>Membangun manusia karya, masalah ketenagakerjaan dan pengembangan sumberdaya  manusia</w:t>
      </w:r>
      <w:r w:rsidRPr="00436DC0">
        <w:rPr>
          <w:rFonts w:ascii="Times New Roman" w:hAnsi="Times New Roman" w:cs="Times New Roman"/>
        </w:rPr>
        <w:t>. Jakarta: Pustaka Sinar Harapan.</w:t>
      </w:r>
    </w:p>
    <w:p w:rsidR="0006004F" w:rsidRPr="00436DC0" w:rsidRDefault="0006004F" w:rsidP="00436DC0">
      <w:pPr>
        <w:pStyle w:val="ListParagraph"/>
        <w:spacing w:before="60" w:after="60" w:line="240" w:lineRule="auto"/>
        <w:ind w:left="567" w:hanging="567"/>
        <w:jc w:val="both"/>
        <w:rPr>
          <w:rFonts w:ascii="Times New Roman" w:hAnsi="Times New Roman" w:cs="Times New Roman"/>
          <w:color w:val="000000"/>
          <w:lang w:val="id-ID"/>
        </w:rPr>
      </w:pPr>
      <w:r w:rsidRPr="00436DC0">
        <w:rPr>
          <w:rFonts w:ascii="Times New Roman" w:hAnsi="Times New Roman" w:cs="Times New Roman"/>
          <w:color w:val="000000"/>
          <w:lang w:val="id-ID"/>
        </w:rPr>
        <w:t xml:space="preserve">Thompson, John F, 1973. </w:t>
      </w:r>
      <w:r w:rsidRPr="00436DC0">
        <w:rPr>
          <w:rFonts w:ascii="Times New Roman" w:hAnsi="Times New Roman" w:cs="Times New Roman"/>
          <w:i/>
          <w:color w:val="000000"/>
          <w:lang w:val="id-ID"/>
        </w:rPr>
        <w:t>Foundation of Vocational Education Social and Philosophical Concepts.</w:t>
      </w:r>
      <w:r w:rsidRPr="00436DC0">
        <w:rPr>
          <w:rFonts w:ascii="Times New Roman" w:hAnsi="Times New Roman" w:cs="Times New Roman"/>
          <w:color w:val="000000"/>
          <w:lang w:val="id-ID"/>
        </w:rPr>
        <w:t>Prentice-Hall, New Jersey</w:t>
      </w:r>
    </w:p>
    <w:p w:rsidR="0006004F" w:rsidRPr="00436DC0" w:rsidRDefault="0006004F" w:rsidP="00436DC0">
      <w:pPr>
        <w:spacing w:before="60" w:after="60" w:line="240" w:lineRule="auto"/>
        <w:ind w:left="567" w:hanging="567"/>
        <w:rPr>
          <w:rFonts w:ascii="Times New Roman" w:hAnsi="Times New Roman" w:cs="Times New Roman"/>
        </w:rPr>
      </w:pPr>
      <w:r w:rsidRPr="00436DC0">
        <w:rPr>
          <w:rFonts w:ascii="Times New Roman" w:hAnsi="Times New Roman" w:cs="Times New Roman"/>
        </w:rPr>
        <w:t xml:space="preserve">Wagner, T. (2008). </w:t>
      </w:r>
      <w:r w:rsidRPr="00436DC0">
        <w:rPr>
          <w:rFonts w:ascii="Times New Roman" w:hAnsi="Times New Roman" w:cs="Times New Roman"/>
          <w:i/>
        </w:rPr>
        <w:t>The global achievement gap</w:t>
      </w:r>
      <w:r w:rsidRPr="00436DC0">
        <w:rPr>
          <w:rFonts w:ascii="Times New Roman" w:hAnsi="Times New Roman" w:cs="Times New Roman"/>
        </w:rPr>
        <w:t>. New York: Basic Books.</w:t>
      </w:r>
    </w:p>
    <w:p w:rsidR="0006004F" w:rsidRPr="00436DC0" w:rsidRDefault="0006004F" w:rsidP="00436DC0">
      <w:pPr>
        <w:pStyle w:val="BodyText"/>
        <w:spacing w:before="60" w:after="60"/>
        <w:ind w:left="567" w:hanging="567"/>
        <w:rPr>
          <w:sz w:val="22"/>
          <w:szCs w:val="22"/>
          <w:lang w:val="id-ID"/>
        </w:rPr>
      </w:pPr>
      <w:r w:rsidRPr="00436DC0">
        <w:rPr>
          <w:sz w:val="22"/>
          <w:szCs w:val="22"/>
          <w:lang w:val="id-ID"/>
        </w:rPr>
        <w:t xml:space="preserve">Wardiman Djojonegoro. 1998.  </w:t>
      </w:r>
      <w:r w:rsidRPr="00436DC0">
        <w:rPr>
          <w:i/>
          <w:sz w:val="22"/>
          <w:szCs w:val="22"/>
          <w:lang w:val="id-ID"/>
        </w:rPr>
        <w:t>Pengembangan Sumberdaya Manusia melalui SMK.</w:t>
      </w:r>
      <w:r w:rsidRPr="00436DC0">
        <w:rPr>
          <w:sz w:val="22"/>
          <w:szCs w:val="22"/>
          <w:lang w:val="id-ID"/>
        </w:rPr>
        <w:t xml:space="preserve"> Jakarta : PT. Jayakarta Agung Offset.</w:t>
      </w:r>
    </w:p>
    <w:p w:rsidR="0006004F" w:rsidRPr="00436DC0" w:rsidRDefault="0006004F" w:rsidP="00436DC0">
      <w:pPr>
        <w:spacing w:before="60" w:after="60" w:line="240" w:lineRule="auto"/>
        <w:ind w:left="567" w:hanging="567"/>
        <w:rPr>
          <w:rFonts w:ascii="Times New Roman" w:hAnsi="Times New Roman" w:cs="Times New Roman"/>
        </w:rPr>
      </w:pPr>
      <w:r w:rsidRPr="00436DC0">
        <w:rPr>
          <w:rFonts w:ascii="Times New Roman" w:hAnsi="Times New Roman" w:cs="Times New Roman"/>
        </w:rPr>
        <w:t xml:space="preserve">Workkeys. (2003). </w:t>
      </w:r>
      <w:r w:rsidRPr="00436DC0">
        <w:rPr>
          <w:rFonts w:ascii="Times New Roman" w:hAnsi="Times New Roman" w:cs="Times New Roman"/>
          <w:i/>
        </w:rPr>
        <w:t>Workkeys and Dacum: Working Together</w:t>
      </w:r>
      <w:r w:rsidRPr="00436DC0">
        <w:rPr>
          <w:rFonts w:ascii="Times New Roman" w:hAnsi="Times New Roman" w:cs="Times New Roman"/>
        </w:rPr>
        <w:t>. Iowa: WWW.Act.Org/Workkeys and WWW.Cnm.Edu-Workkeys_Dacum.Pdf.</w:t>
      </w:r>
    </w:p>
    <w:p w:rsidR="008D66A5" w:rsidRPr="0006004F" w:rsidRDefault="008D66A5" w:rsidP="008D66A5">
      <w:pPr>
        <w:spacing w:line="240" w:lineRule="auto"/>
        <w:rPr>
          <w:rFonts w:ascii="Times New Roman" w:eastAsia="Times New Roman" w:hAnsi="Times New Roman" w:cs="Times New Roman"/>
          <w:color w:val="000000"/>
        </w:rPr>
      </w:pPr>
    </w:p>
    <w:sectPr w:rsidR="008D66A5" w:rsidRPr="0006004F" w:rsidSect="00AF306B">
      <w:headerReference w:type="default" r:id="rId9"/>
      <w:footerReference w:type="default" r:id="rId10"/>
      <w:pgSz w:w="11909" w:h="16834" w:code="9"/>
      <w:pgMar w:top="1699" w:right="1469" w:bottom="1699" w:left="1800" w:header="1138" w:footer="11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5EF" w:rsidRDefault="005345EF" w:rsidP="008D66A5">
      <w:pPr>
        <w:spacing w:line="240" w:lineRule="auto"/>
      </w:pPr>
      <w:r>
        <w:separator/>
      </w:r>
    </w:p>
  </w:endnote>
  <w:endnote w:type="continuationSeparator" w:id="1">
    <w:p w:rsidR="005345EF" w:rsidRDefault="005345EF" w:rsidP="008D66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579" w:rsidRDefault="00023579" w:rsidP="00607B03">
    <w:pPr>
      <w:spacing w:line="240" w:lineRule="auto"/>
      <w:rPr>
        <w:rFonts w:ascii="Times New Roman" w:eastAsia="Times New Roman" w:hAnsi="Times New Roman" w:cs="Times New Roman"/>
        <w:color w:val="000000"/>
        <w:sz w:val="20"/>
        <w:szCs w:val="20"/>
      </w:rPr>
    </w:pPr>
    <w:r w:rsidRPr="00607B03">
      <w:rPr>
        <w:rFonts w:ascii="Times New Roman" w:eastAsia="Times New Roman" w:hAnsi="Times New Roman" w:cs="Times New Roman"/>
        <w:color w:val="000000"/>
        <w:sz w:val="20"/>
        <w:szCs w:val="20"/>
      </w:rPr>
      <w:t xml:space="preserve">Makalah  disajikan dalam </w:t>
    </w:r>
    <w:r>
      <w:rPr>
        <w:rFonts w:ascii="Times New Roman" w:eastAsia="Times New Roman" w:hAnsi="Times New Roman" w:cs="Times New Roman"/>
        <w:color w:val="000000"/>
        <w:sz w:val="20"/>
        <w:szCs w:val="20"/>
      </w:rPr>
      <w:t>Focus Group Discussion Peningkatan Kualitas SDM Klaster Agrokimia</w:t>
    </w:r>
  </w:p>
  <w:p w:rsidR="00023579" w:rsidRPr="00607B03" w:rsidRDefault="00023579" w:rsidP="00607B03">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Pusat Pengkajian dan Pengembangan Industri Universitas Negeri Jakarta </w:t>
    </w:r>
    <w:r w:rsidRPr="00607B03">
      <w:rPr>
        <w:rFonts w:ascii="Times New Roman" w:eastAsia="Times New Roman" w:hAnsi="Times New Roman" w:cs="Times New Roman"/>
        <w:color w:val="000000"/>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5EF" w:rsidRDefault="005345EF" w:rsidP="008D66A5">
      <w:pPr>
        <w:spacing w:line="240" w:lineRule="auto"/>
      </w:pPr>
      <w:r>
        <w:separator/>
      </w:r>
    </w:p>
  </w:footnote>
  <w:footnote w:type="continuationSeparator" w:id="1">
    <w:p w:rsidR="005345EF" w:rsidRDefault="005345EF" w:rsidP="008D66A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0485"/>
      <w:docPartObj>
        <w:docPartGallery w:val="Page Numbers (Top of Page)"/>
        <w:docPartUnique/>
      </w:docPartObj>
    </w:sdtPr>
    <w:sdtContent>
      <w:p w:rsidR="00023579" w:rsidRDefault="00023579">
        <w:pPr>
          <w:pStyle w:val="Header"/>
          <w:jc w:val="right"/>
        </w:pPr>
        <w:fldSimple w:instr=" PAGE   \* MERGEFORMAT ">
          <w:r w:rsidR="00240BB2">
            <w:rPr>
              <w:noProof/>
            </w:rPr>
            <w:t>12</w:t>
          </w:r>
        </w:fldSimple>
      </w:p>
    </w:sdtContent>
  </w:sdt>
  <w:p w:rsidR="00023579" w:rsidRDefault="000235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1E12"/>
    <w:multiLevelType w:val="hybridMultilevel"/>
    <w:tmpl w:val="BFF6EF04"/>
    <w:lvl w:ilvl="0" w:tplc="FDDC8FEE">
      <w:start w:val="1"/>
      <w:numFmt w:val="bullet"/>
      <w:lvlText w:val="•"/>
      <w:lvlJc w:val="left"/>
      <w:pPr>
        <w:tabs>
          <w:tab w:val="num" w:pos="720"/>
        </w:tabs>
        <w:ind w:left="720" w:hanging="360"/>
      </w:pPr>
      <w:rPr>
        <w:rFonts w:ascii="Times New Roman" w:hAnsi="Times New Roman" w:hint="default"/>
      </w:rPr>
    </w:lvl>
    <w:lvl w:ilvl="1" w:tplc="41BACFEE">
      <w:start w:val="1"/>
      <w:numFmt w:val="decimal"/>
      <w:lvlText w:val="%2."/>
      <w:lvlJc w:val="left"/>
      <w:pPr>
        <w:tabs>
          <w:tab w:val="num" w:pos="1440"/>
        </w:tabs>
        <w:ind w:left="1440" w:hanging="360"/>
      </w:pPr>
    </w:lvl>
    <w:lvl w:ilvl="2" w:tplc="5C08221E" w:tentative="1">
      <w:start w:val="1"/>
      <w:numFmt w:val="bullet"/>
      <w:lvlText w:val="•"/>
      <w:lvlJc w:val="left"/>
      <w:pPr>
        <w:tabs>
          <w:tab w:val="num" w:pos="2160"/>
        </w:tabs>
        <w:ind w:left="2160" w:hanging="360"/>
      </w:pPr>
      <w:rPr>
        <w:rFonts w:ascii="Times New Roman" w:hAnsi="Times New Roman" w:hint="default"/>
      </w:rPr>
    </w:lvl>
    <w:lvl w:ilvl="3" w:tplc="38DCBD70" w:tentative="1">
      <w:start w:val="1"/>
      <w:numFmt w:val="bullet"/>
      <w:lvlText w:val="•"/>
      <w:lvlJc w:val="left"/>
      <w:pPr>
        <w:tabs>
          <w:tab w:val="num" w:pos="2880"/>
        </w:tabs>
        <w:ind w:left="2880" w:hanging="360"/>
      </w:pPr>
      <w:rPr>
        <w:rFonts w:ascii="Times New Roman" w:hAnsi="Times New Roman" w:hint="default"/>
      </w:rPr>
    </w:lvl>
    <w:lvl w:ilvl="4" w:tplc="0668169E" w:tentative="1">
      <w:start w:val="1"/>
      <w:numFmt w:val="bullet"/>
      <w:lvlText w:val="•"/>
      <w:lvlJc w:val="left"/>
      <w:pPr>
        <w:tabs>
          <w:tab w:val="num" w:pos="3600"/>
        </w:tabs>
        <w:ind w:left="3600" w:hanging="360"/>
      </w:pPr>
      <w:rPr>
        <w:rFonts w:ascii="Times New Roman" w:hAnsi="Times New Roman" w:hint="default"/>
      </w:rPr>
    </w:lvl>
    <w:lvl w:ilvl="5" w:tplc="29645D3A" w:tentative="1">
      <w:start w:val="1"/>
      <w:numFmt w:val="bullet"/>
      <w:lvlText w:val="•"/>
      <w:lvlJc w:val="left"/>
      <w:pPr>
        <w:tabs>
          <w:tab w:val="num" w:pos="4320"/>
        </w:tabs>
        <w:ind w:left="4320" w:hanging="360"/>
      </w:pPr>
      <w:rPr>
        <w:rFonts w:ascii="Times New Roman" w:hAnsi="Times New Roman" w:hint="default"/>
      </w:rPr>
    </w:lvl>
    <w:lvl w:ilvl="6" w:tplc="EB84C6A2" w:tentative="1">
      <w:start w:val="1"/>
      <w:numFmt w:val="bullet"/>
      <w:lvlText w:val="•"/>
      <w:lvlJc w:val="left"/>
      <w:pPr>
        <w:tabs>
          <w:tab w:val="num" w:pos="5040"/>
        </w:tabs>
        <w:ind w:left="5040" w:hanging="360"/>
      </w:pPr>
      <w:rPr>
        <w:rFonts w:ascii="Times New Roman" w:hAnsi="Times New Roman" w:hint="default"/>
      </w:rPr>
    </w:lvl>
    <w:lvl w:ilvl="7" w:tplc="E8C099C2" w:tentative="1">
      <w:start w:val="1"/>
      <w:numFmt w:val="bullet"/>
      <w:lvlText w:val="•"/>
      <w:lvlJc w:val="left"/>
      <w:pPr>
        <w:tabs>
          <w:tab w:val="num" w:pos="5760"/>
        </w:tabs>
        <w:ind w:left="5760" w:hanging="360"/>
      </w:pPr>
      <w:rPr>
        <w:rFonts w:ascii="Times New Roman" w:hAnsi="Times New Roman" w:hint="default"/>
      </w:rPr>
    </w:lvl>
    <w:lvl w:ilvl="8" w:tplc="4D1A35E2" w:tentative="1">
      <w:start w:val="1"/>
      <w:numFmt w:val="bullet"/>
      <w:lvlText w:val="•"/>
      <w:lvlJc w:val="left"/>
      <w:pPr>
        <w:tabs>
          <w:tab w:val="num" w:pos="6480"/>
        </w:tabs>
        <w:ind w:left="6480" w:hanging="360"/>
      </w:pPr>
      <w:rPr>
        <w:rFonts w:ascii="Times New Roman" w:hAnsi="Times New Roman" w:hint="default"/>
      </w:rPr>
    </w:lvl>
  </w:abstractNum>
  <w:abstractNum w:abstractNumId="1">
    <w:nsid w:val="2E762126"/>
    <w:multiLevelType w:val="hybridMultilevel"/>
    <w:tmpl w:val="CB0AB4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E7D63"/>
    <w:multiLevelType w:val="hybridMultilevel"/>
    <w:tmpl w:val="0C0A3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D66A5"/>
    <w:rsid w:val="00023579"/>
    <w:rsid w:val="0006004F"/>
    <w:rsid w:val="000939CF"/>
    <w:rsid w:val="000B2FC8"/>
    <w:rsid w:val="000E3112"/>
    <w:rsid w:val="00123372"/>
    <w:rsid w:val="00124625"/>
    <w:rsid w:val="001520B6"/>
    <w:rsid w:val="00153247"/>
    <w:rsid w:val="00182597"/>
    <w:rsid w:val="00183A3D"/>
    <w:rsid w:val="001C77A0"/>
    <w:rsid w:val="001F5F26"/>
    <w:rsid w:val="00240BB2"/>
    <w:rsid w:val="00274ABF"/>
    <w:rsid w:val="00286A36"/>
    <w:rsid w:val="00347FC7"/>
    <w:rsid w:val="00356506"/>
    <w:rsid w:val="003C1329"/>
    <w:rsid w:val="003E7898"/>
    <w:rsid w:val="00436DC0"/>
    <w:rsid w:val="00443DDE"/>
    <w:rsid w:val="00455FB3"/>
    <w:rsid w:val="004D5E9F"/>
    <w:rsid w:val="004F5AE7"/>
    <w:rsid w:val="005345EF"/>
    <w:rsid w:val="005363C2"/>
    <w:rsid w:val="0054260F"/>
    <w:rsid w:val="00557D8F"/>
    <w:rsid w:val="00565F66"/>
    <w:rsid w:val="005B75E8"/>
    <w:rsid w:val="00603F01"/>
    <w:rsid w:val="00606441"/>
    <w:rsid w:val="00607B03"/>
    <w:rsid w:val="006627E5"/>
    <w:rsid w:val="00682798"/>
    <w:rsid w:val="006F5CF6"/>
    <w:rsid w:val="0070543C"/>
    <w:rsid w:val="00730E4D"/>
    <w:rsid w:val="0074729A"/>
    <w:rsid w:val="00777356"/>
    <w:rsid w:val="007D25F7"/>
    <w:rsid w:val="007F1ECF"/>
    <w:rsid w:val="0086747D"/>
    <w:rsid w:val="008748A2"/>
    <w:rsid w:val="00893E1C"/>
    <w:rsid w:val="008D66A5"/>
    <w:rsid w:val="00940650"/>
    <w:rsid w:val="00950880"/>
    <w:rsid w:val="00982ACB"/>
    <w:rsid w:val="00984968"/>
    <w:rsid w:val="00990FFE"/>
    <w:rsid w:val="009E4342"/>
    <w:rsid w:val="00A3571D"/>
    <w:rsid w:val="00A7149F"/>
    <w:rsid w:val="00A71FEF"/>
    <w:rsid w:val="00A922B3"/>
    <w:rsid w:val="00AA74BB"/>
    <w:rsid w:val="00AC3796"/>
    <w:rsid w:val="00AC4438"/>
    <w:rsid w:val="00AC5393"/>
    <w:rsid w:val="00AD1906"/>
    <w:rsid w:val="00AF306B"/>
    <w:rsid w:val="00B00057"/>
    <w:rsid w:val="00B438D3"/>
    <w:rsid w:val="00B55374"/>
    <w:rsid w:val="00B80EDF"/>
    <w:rsid w:val="00B94F2E"/>
    <w:rsid w:val="00BB7282"/>
    <w:rsid w:val="00C62799"/>
    <w:rsid w:val="00D37791"/>
    <w:rsid w:val="00D70589"/>
    <w:rsid w:val="00DC2978"/>
    <w:rsid w:val="00E24F71"/>
    <w:rsid w:val="00E569B8"/>
    <w:rsid w:val="00E648EC"/>
    <w:rsid w:val="00E87ABE"/>
    <w:rsid w:val="00EC0523"/>
    <w:rsid w:val="00EC1124"/>
    <w:rsid w:val="00EC5A42"/>
    <w:rsid w:val="00F02B52"/>
    <w:rsid w:val="00F14F57"/>
    <w:rsid w:val="00F3186D"/>
    <w:rsid w:val="00F61EA0"/>
    <w:rsid w:val="00F85A04"/>
    <w:rsid w:val="00F86B80"/>
    <w:rsid w:val="00FD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47"/>
  </w:style>
  <w:style w:type="paragraph" w:styleId="Heading2">
    <w:name w:val="heading 2"/>
    <w:basedOn w:val="Normal"/>
    <w:link w:val="Heading2Char"/>
    <w:uiPriority w:val="9"/>
    <w:qFormat/>
    <w:rsid w:val="001246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6A5"/>
    <w:rPr>
      <w:color w:val="0000FF" w:themeColor="hyperlink"/>
      <w:u w:val="single"/>
    </w:rPr>
  </w:style>
  <w:style w:type="paragraph" w:styleId="ListParagraph">
    <w:name w:val="List Paragraph"/>
    <w:basedOn w:val="Normal"/>
    <w:uiPriority w:val="34"/>
    <w:qFormat/>
    <w:rsid w:val="008D66A5"/>
    <w:pPr>
      <w:ind w:left="720"/>
      <w:contextualSpacing/>
    </w:pPr>
  </w:style>
  <w:style w:type="paragraph" w:styleId="Header">
    <w:name w:val="header"/>
    <w:basedOn w:val="Normal"/>
    <w:link w:val="HeaderChar"/>
    <w:uiPriority w:val="99"/>
    <w:unhideWhenUsed/>
    <w:rsid w:val="008D66A5"/>
    <w:pPr>
      <w:tabs>
        <w:tab w:val="center" w:pos="4680"/>
        <w:tab w:val="right" w:pos="9360"/>
      </w:tabs>
      <w:spacing w:line="240" w:lineRule="auto"/>
    </w:pPr>
  </w:style>
  <w:style w:type="character" w:customStyle="1" w:styleId="HeaderChar">
    <w:name w:val="Header Char"/>
    <w:basedOn w:val="DefaultParagraphFont"/>
    <w:link w:val="Header"/>
    <w:uiPriority w:val="99"/>
    <w:rsid w:val="008D66A5"/>
  </w:style>
  <w:style w:type="paragraph" w:styleId="Footer">
    <w:name w:val="footer"/>
    <w:basedOn w:val="Normal"/>
    <w:link w:val="FooterChar"/>
    <w:uiPriority w:val="99"/>
    <w:unhideWhenUsed/>
    <w:rsid w:val="008D66A5"/>
    <w:pPr>
      <w:tabs>
        <w:tab w:val="center" w:pos="4680"/>
        <w:tab w:val="right" w:pos="9360"/>
      </w:tabs>
      <w:spacing w:line="240" w:lineRule="auto"/>
    </w:pPr>
  </w:style>
  <w:style w:type="character" w:customStyle="1" w:styleId="FooterChar">
    <w:name w:val="Footer Char"/>
    <w:basedOn w:val="DefaultParagraphFont"/>
    <w:link w:val="Footer"/>
    <w:uiPriority w:val="99"/>
    <w:rsid w:val="008D66A5"/>
  </w:style>
  <w:style w:type="paragraph" w:styleId="BalloonText">
    <w:name w:val="Balloon Text"/>
    <w:basedOn w:val="Normal"/>
    <w:link w:val="BalloonTextChar"/>
    <w:uiPriority w:val="99"/>
    <w:semiHidden/>
    <w:unhideWhenUsed/>
    <w:rsid w:val="008D66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A5"/>
    <w:rPr>
      <w:rFonts w:ascii="Tahoma" w:hAnsi="Tahoma" w:cs="Tahoma"/>
      <w:sz w:val="16"/>
      <w:szCs w:val="16"/>
    </w:rPr>
  </w:style>
  <w:style w:type="character" w:customStyle="1" w:styleId="Heading2Char">
    <w:name w:val="Heading 2 Char"/>
    <w:basedOn w:val="DefaultParagraphFont"/>
    <w:link w:val="Heading2"/>
    <w:uiPriority w:val="9"/>
    <w:rsid w:val="00124625"/>
    <w:rPr>
      <w:rFonts w:ascii="Times New Roman" w:eastAsia="Times New Roman" w:hAnsi="Times New Roman" w:cs="Times New Roman"/>
      <w:b/>
      <w:bCs/>
      <w:sz w:val="36"/>
      <w:szCs w:val="36"/>
    </w:rPr>
  </w:style>
  <w:style w:type="character" w:customStyle="1" w:styleId="mediumtext">
    <w:name w:val="medium_text"/>
    <w:basedOn w:val="DefaultParagraphFont"/>
    <w:rsid w:val="0074729A"/>
  </w:style>
  <w:style w:type="character" w:customStyle="1" w:styleId="shorttext">
    <w:name w:val="short_text"/>
    <w:basedOn w:val="DefaultParagraphFont"/>
    <w:rsid w:val="000E3112"/>
  </w:style>
  <w:style w:type="paragraph" w:styleId="NormalWeb">
    <w:name w:val="Normal (Web)"/>
    <w:basedOn w:val="Normal"/>
    <w:rsid w:val="000600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004F"/>
    <w:rPr>
      <w:b/>
      <w:bCs/>
    </w:rPr>
  </w:style>
  <w:style w:type="paragraph" w:styleId="BodyText">
    <w:name w:val="Body Text"/>
    <w:basedOn w:val="Normal"/>
    <w:link w:val="BodyTextChar"/>
    <w:rsid w:val="0006004F"/>
    <w:pPr>
      <w:spacing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6004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025330096">
      <w:bodyDiv w:val="1"/>
      <w:marLeft w:val="0"/>
      <w:marRight w:val="0"/>
      <w:marTop w:val="0"/>
      <w:marBottom w:val="0"/>
      <w:divBdr>
        <w:top w:val="none" w:sz="0" w:space="0" w:color="auto"/>
        <w:left w:val="none" w:sz="0" w:space="0" w:color="auto"/>
        <w:bottom w:val="none" w:sz="0" w:space="0" w:color="auto"/>
        <w:right w:val="none" w:sz="0" w:space="0" w:color="auto"/>
      </w:divBdr>
      <w:divsChild>
        <w:div w:id="1216576130">
          <w:marLeft w:val="605"/>
          <w:marRight w:val="0"/>
          <w:marTop w:val="0"/>
          <w:marBottom w:val="0"/>
          <w:divBdr>
            <w:top w:val="none" w:sz="0" w:space="0" w:color="auto"/>
            <w:left w:val="none" w:sz="0" w:space="0" w:color="auto"/>
            <w:bottom w:val="none" w:sz="0" w:space="0" w:color="auto"/>
            <w:right w:val="none" w:sz="0" w:space="0" w:color="auto"/>
          </w:divBdr>
        </w:div>
        <w:div w:id="202331010">
          <w:marLeft w:val="605"/>
          <w:marRight w:val="0"/>
          <w:marTop w:val="0"/>
          <w:marBottom w:val="0"/>
          <w:divBdr>
            <w:top w:val="none" w:sz="0" w:space="0" w:color="auto"/>
            <w:left w:val="none" w:sz="0" w:space="0" w:color="auto"/>
            <w:bottom w:val="none" w:sz="0" w:space="0" w:color="auto"/>
            <w:right w:val="none" w:sz="0" w:space="0" w:color="auto"/>
          </w:divBdr>
        </w:div>
        <w:div w:id="1150973898">
          <w:marLeft w:val="1426"/>
          <w:marRight w:val="0"/>
          <w:marTop w:val="0"/>
          <w:marBottom w:val="0"/>
          <w:divBdr>
            <w:top w:val="none" w:sz="0" w:space="0" w:color="auto"/>
            <w:left w:val="none" w:sz="0" w:space="0" w:color="auto"/>
            <w:bottom w:val="none" w:sz="0" w:space="0" w:color="auto"/>
            <w:right w:val="none" w:sz="0" w:space="0" w:color="auto"/>
          </w:divBdr>
        </w:div>
        <w:div w:id="821383736">
          <w:marLeft w:val="1426"/>
          <w:marRight w:val="0"/>
          <w:marTop w:val="0"/>
          <w:marBottom w:val="0"/>
          <w:divBdr>
            <w:top w:val="none" w:sz="0" w:space="0" w:color="auto"/>
            <w:left w:val="none" w:sz="0" w:space="0" w:color="auto"/>
            <w:bottom w:val="none" w:sz="0" w:space="0" w:color="auto"/>
            <w:right w:val="none" w:sz="0" w:space="0" w:color="auto"/>
          </w:divBdr>
        </w:div>
        <w:div w:id="1570075416">
          <w:marLeft w:val="1426"/>
          <w:marRight w:val="0"/>
          <w:marTop w:val="0"/>
          <w:marBottom w:val="0"/>
          <w:divBdr>
            <w:top w:val="none" w:sz="0" w:space="0" w:color="auto"/>
            <w:left w:val="none" w:sz="0" w:space="0" w:color="auto"/>
            <w:bottom w:val="none" w:sz="0" w:space="0" w:color="auto"/>
            <w:right w:val="none" w:sz="0" w:space="0" w:color="auto"/>
          </w:divBdr>
        </w:div>
        <w:div w:id="326327341">
          <w:marLeft w:val="1426"/>
          <w:marRight w:val="0"/>
          <w:marTop w:val="0"/>
          <w:marBottom w:val="0"/>
          <w:divBdr>
            <w:top w:val="none" w:sz="0" w:space="0" w:color="auto"/>
            <w:left w:val="none" w:sz="0" w:space="0" w:color="auto"/>
            <w:bottom w:val="none" w:sz="0" w:space="0" w:color="auto"/>
            <w:right w:val="none" w:sz="0" w:space="0" w:color="auto"/>
          </w:divBdr>
        </w:div>
      </w:divsChild>
    </w:div>
    <w:div w:id="147837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panji@uny.a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12</Pages>
  <Words>4056</Words>
  <Characters>23123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komoputer</Company>
  <LinksUpToDate>false</LinksUpToDate>
  <CharactersWithSpaces>27125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2011-09-01T06:22:00Z</cp:lastPrinted>
  <dcterms:created xsi:type="dcterms:W3CDTF">2011-09-01T06:27:00Z</dcterms:created>
  <dcterms:modified xsi:type="dcterms:W3CDTF">2011-09-01T12:58:00Z</dcterms:modified>
</cp:coreProperties>
</file>