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0" w:rsidRPr="00152D74" w:rsidRDefault="001F0E80" w:rsidP="001F0E80">
      <w:pPr>
        <w:rPr>
          <w:rFonts w:ascii="Times New Roman" w:hAnsi="Times New Roman" w:cs="Times New Roman"/>
          <w:b/>
          <w:sz w:val="24"/>
          <w:szCs w:val="24"/>
        </w:rPr>
      </w:pPr>
      <w:r w:rsidRPr="00152D74">
        <w:rPr>
          <w:rFonts w:ascii="Times New Roman" w:hAnsi="Times New Roman" w:cs="Times New Roman"/>
          <w:b/>
          <w:sz w:val="24"/>
          <w:szCs w:val="24"/>
        </w:rPr>
        <w:t xml:space="preserve">Penelitian </w:t>
      </w:r>
    </w:p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3465"/>
        <w:gridCol w:w="1410"/>
        <w:gridCol w:w="3540"/>
      </w:tblGrid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Judul Karya Ilmiah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Mimikri antara Resistensi dan Kolaborasi dalam Novel Manusia Bebas karya Suwarsih Djoyopuspito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Desember 2007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Preceding </w:t>
            </w: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 xml:space="preserve">Seminar Nasional: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Poskolonialisme dalam Sastra dan Budaya</w:t>
            </w:r>
          </w:p>
        </w:tc>
      </w:tr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Kekuatan Wanita dalam Drama Iphigenie auf Taurist karya Johann Wolfgang von Goethe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Agustus 2008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Preceding Seminar Nasional: Pengajaran Bahasa Jerman Ditinjau dari Perspektif Hubungan Indonesia-Uni Eropa</w:t>
            </w:r>
          </w:p>
        </w:tc>
      </w:tr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Motif  Magie dalam Drama Faust Karya Johann Wolfgang von Goethe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Desember 2009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Jurnal Metahu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maniora Vol 1, Nomor 1, Desember </w:t>
            </w: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2009 UNPAd</w:t>
            </w:r>
          </w:p>
        </w:tc>
      </w:tr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E534BE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Bentuk Komunikasi Budaya dalam Penerjemahan Karya sastra Asing dengan Model Teori Informasi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Desember 2010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34">
              <w:rPr>
                <w:rFonts w:ascii="Times New Roman" w:hAnsi="Times New Roman" w:cs="Times New Roman"/>
                <w:sz w:val="24"/>
                <w:szCs w:val="24"/>
              </w:rPr>
              <w:t>Preceding Seminar Internasional  Implementasi Pembelajaran Bahasa Asing dalam Perspektif Global</w:t>
            </w:r>
          </w:p>
        </w:tc>
      </w:tr>
      <w:tr w:rsidR="001F0E80" w:rsidRPr="00E534BE" w:rsidTr="00A319E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Pemnafaatan Teks Sastra dalam Pembelajaran Bahasa Jerman di Sekolah Menengah Atas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Default="001F0E80" w:rsidP="00A3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 2011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E80" w:rsidRPr="00BE1634" w:rsidRDefault="001F0E80" w:rsidP="00A3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Jurnal Allemania /jurnal Bahasa dan Sastra Jerman Volume 1Nomor 1, Juni 2011 </w:t>
            </w:r>
          </w:p>
        </w:tc>
      </w:tr>
    </w:tbl>
    <w:p w:rsidR="001F0E80" w:rsidRDefault="001F0E80" w:rsidP="001F0E80"/>
    <w:p w:rsidR="00301076" w:rsidRDefault="00301076"/>
    <w:sectPr w:rsidR="00301076" w:rsidSect="0030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F0E80"/>
    <w:rsid w:val="001F0E80"/>
    <w:rsid w:val="0030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dc:description/>
  <cp:lastModifiedBy>Isti</cp:lastModifiedBy>
  <cp:revision>1</cp:revision>
  <dcterms:created xsi:type="dcterms:W3CDTF">2011-08-04T03:59:00Z</dcterms:created>
  <dcterms:modified xsi:type="dcterms:W3CDTF">2011-08-04T04:00:00Z</dcterms:modified>
</cp:coreProperties>
</file>